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2C71" w14:textId="2EE3624E" w:rsidR="00903934" w:rsidRPr="00903934" w:rsidRDefault="00903934" w:rsidP="6379803B">
      <w:pPr>
        <w:jc w:val="center"/>
        <w:rPr>
          <w:rFonts w:ascii="Century Gothic" w:eastAsia="Century Gothic" w:hAnsi="Century Gothic" w:cs="Century Gothic"/>
          <w:b/>
          <w:bCs/>
          <w:sz w:val="44"/>
          <w:szCs w:val="44"/>
        </w:rPr>
      </w:pPr>
      <w:r w:rsidRPr="6379803B">
        <w:rPr>
          <w:rFonts w:ascii="Century Gothic" w:eastAsia="Century Gothic" w:hAnsi="Century Gothic" w:cs="Century Gothic"/>
          <w:b/>
          <w:bCs/>
          <w:sz w:val="44"/>
          <w:szCs w:val="44"/>
        </w:rPr>
        <w:t>GEI Partnership Council Meeting</w:t>
      </w:r>
    </w:p>
    <w:p w14:paraId="7BFFBDEB" w14:textId="449757D5" w:rsidR="00903934" w:rsidRPr="00903934" w:rsidRDefault="00903934" w:rsidP="6379803B">
      <w:pPr>
        <w:jc w:val="center"/>
        <w:rPr>
          <w:rFonts w:ascii="Century Gothic" w:eastAsia="Century Gothic" w:hAnsi="Century Gothic" w:cs="Century Gothic"/>
          <w:b/>
          <w:bCs/>
        </w:rPr>
      </w:pPr>
      <w:r w:rsidRPr="6379803B">
        <w:rPr>
          <w:rFonts w:ascii="Century Gothic" w:eastAsia="Century Gothic" w:hAnsi="Century Gothic" w:cs="Century Gothic"/>
          <w:b/>
          <w:bCs/>
        </w:rPr>
        <w:t>Brussels, Belgium - June 10</w:t>
      </w:r>
      <w:r w:rsidRPr="6379803B">
        <w:rPr>
          <w:rFonts w:ascii="Century Gothic" w:eastAsia="Century Gothic" w:hAnsi="Century Gothic" w:cs="Century Gothic"/>
          <w:b/>
          <w:bCs/>
          <w:vertAlign w:val="superscript"/>
        </w:rPr>
        <w:t>th</w:t>
      </w:r>
      <w:r w:rsidRPr="6379803B">
        <w:rPr>
          <w:rFonts w:ascii="Century Gothic" w:eastAsia="Century Gothic" w:hAnsi="Century Gothic" w:cs="Century Gothic"/>
          <w:b/>
          <w:bCs/>
        </w:rPr>
        <w:t>, 2025</w:t>
      </w:r>
    </w:p>
    <w:p w14:paraId="1EECF2C9" w14:textId="3B7FBF87" w:rsidR="00903934" w:rsidRPr="00903934" w:rsidRDefault="00903934" w:rsidP="6379803B">
      <w:pPr>
        <w:jc w:val="center"/>
        <w:rPr>
          <w:rFonts w:ascii="Century Gothic" w:eastAsia="Century Gothic" w:hAnsi="Century Gothic" w:cs="Century Gothic"/>
          <w:b/>
          <w:bCs/>
          <w:sz w:val="36"/>
          <w:szCs w:val="36"/>
        </w:rPr>
      </w:pPr>
      <w:r w:rsidRPr="6379803B">
        <w:rPr>
          <w:rFonts w:ascii="Century Gothic" w:eastAsia="Century Gothic" w:hAnsi="Century Gothic" w:cs="Century Gothic"/>
          <w:b/>
          <w:bCs/>
          <w:sz w:val="36"/>
          <w:szCs w:val="36"/>
        </w:rPr>
        <w:t>PROPOSED AGENDA</w:t>
      </w:r>
    </w:p>
    <w:tbl>
      <w:tblPr>
        <w:tblW w:w="9908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1510"/>
        <w:gridCol w:w="4191"/>
        <w:gridCol w:w="869"/>
        <w:gridCol w:w="2430"/>
      </w:tblGrid>
      <w:tr w:rsidR="00550E34" w:rsidRPr="00550E34" w14:paraId="72C79F5E" w14:textId="1AFE59D2" w:rsidTr="006236F0">
        <w:trPr>
          <w:trHeight w:val="300"/>
        </w:trPr>
        <w:tc>
          <w:tcPr>
            <w:tcW w:w="908" w:type="dxa"/>
            <w:tcBorders>
              <w:top w:val="none" w:sz="6" w:space="0" w:color="4F81BD"/>
              <w:left w:val="none" w:sz="6" w:space="0" w:color="4F81BD"/>
              <w:bottom w:val="none" w:sz="4" w:space="0" w:color="4F81BD"/>
              <w:right w:val="none" w:sz="2" w:space="0" w:color="FFFFFF" w:themeColor="background1"/>
            </w:tcBorders>
            <w:shd w:val="clear" w:color="auto" w:fill="0070C0"/>
          </w:tcPr>
          <w:p w14:paraId="7A263CE2" w14:textId="391F16D5" w:rsidR="00FE62EE" w:rsidRPr="00550E34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550E34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0"/>
                <w:szCs w:val="20"/>
              </w:rPr>
              <w:t>Segment</w:t>
            </w:r>
          </w:p>
        </w:tc>
        <w:tc>
          <w:tcPr>
            <w:tcW w:w="1510" w:type="dxa"/>
            <w:tcBorders>
              <w:top w:val="none" w:sz="6" w:space="0" w:color="4F81BD"/>
              <w:left w:val="none" w:sz="6" w:space="0" w:color="4F81BD"/>
              <w:bottom w:val="none" w:sz="4" w:space="0" w:color="4F81BD"/>
              <w:right w:val="none" w:sz="2" w:space="0" w:color="FFFFFF" w:themeColor="background1"/>
            </w:tcBorders>
            <w:shd w:val="clear" w:color="auto" w:fill="0070C0"/>
            <w:vAlign w:val="center"/>
          </w:tcPr>
          <w:p w14:paraId="0FC89E33" w14:textId="4B0E2ECD" w:rsidR="00FE62EE" w:rsidRPr="00550E34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550E34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5060" w:type="dxa"/>
            <w:gridSpan w:val="2"/>
            <w:tcBorders>
              <w:top w:val="none" w:sz="6" w:space="0" w:color="4F81BD"/>
              <w:left w:val="none" w:sz="6" w:space="0" w:color="4F81BD"/>
              <w:bottom w:val="none" w:sz="4" w:space="0" w:color="4F81BD"/>
              <w:right w:val="none" w:sz="6" w:space="0" w:color="4F81BD"/>
            </w:tcBorders>
            <w:shd w:val="clear" w:color="auto" w:fill="0070C0"/>
            <w:vAlign w:val="center"/>
            <w:hideMark/>
          </w:tcPr>
          <w:p w14:paraId="7D38454D" w14:textId="73E374D1" w:rsidR="00FE62EE" w:rsidRPr="00550E34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color w:val="FFFFFF" w:themeColor="background1"/>
                <w:sz w:val="20"/>
                <w:szCs w:val="20"/>
              </w:rPr>
            </w:pPr>
            <w:r w:rsidRPr="00550E34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0"/>
                <w:szCs w:val="20"/>
              </w:rPr>
              <w:t>Session</w:t>
            </w:r>
            <w:r w:rsidRPr="00550E34">
              <w:rPr>
                <w:rFonts w:ascii="Century Gothic" w:eastAsia="Century Gothic" w:hAnsi="Century Gothic" w:cs="Century Gothic"/>
                <w:color w:val="FFFFFF" w:themeColor="background1"/>
                <w:sz w:val="20"/>
                <w:szCs w:val="20"/>
              </w:rPr>
              <w:t>​</w:t>
            </w:r>
          </w:p>
        </w:tc>
        <w:tc>
          <w:tcPr>
            <w:tcW w:w="2430" w:type="dxa"/>
            <w:tcBorders>
              <w:top w:val="none" w:sz="6" w:space="0" w:color="4F81BD"/>
              <w:left w:val="none" w:sz="2" w:space="0" w:color="FFFFFF" w:themeColor="background1"/>
              <w:bottom w:val="none" w:sz="4" w:space="0" w:color="4F81BD"/>
              <w:right w:val="none" w:sz="6" w:space="0" w:color="4F81BD"/>
            </w:tcBorders>
            <w:shd w:val="clear" w:color="auto" w:fill="0070C0"/>
            <w:vAlign w:val="center"/>
          </w:tcPr>
          <w:p w14:paraId="2AC884F6" w14:textId="3AAADA33" w:rsidR="00FE62EE" w:rsidRPr="00550E34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550E34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0"/>
                <w:szCs w:val="20"/>
              </w:rPr>
              <w:t>Speaker</w:t>
            </w:r>
            <w:r w:rsidR="7FE5FD49" w:rsidRPr="00550E34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0"/>
                <w:szCs w:val="20"/>
              </w:rPr>
              <w:t>/Moderator</w:t>
            </w:r>
          </w:p>
        </w:tc>
      </w:tr>
      <w:tr w:rsidR="00FE62EE" w:rsidRPr="001D4B86" w14:paraId="2E6040AC" w14:textId="69A1A9A1" w:rsidTr="006236F0">
        <w:trPr>
          <w:trHeight w:val="582"/>
        </w:trPr>
        <w:tc>
          <w:tcPr>
            <w:tcW w:w="908" w:type="dxa"/>
            <w:tcBorders>
              <w:top w:val="none" w:sz="4" w:space="0" w:color="4F81BD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41836457" w14:textId="78BBACBC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none" w:sz="4" w:space="0" w:color="4F81BD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5B8B0870" w14:textId="7B88932F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8.30</w:t>
            </w:r>
          </w:p>
        </w:tc>
        <w:tc>
          <w:tcPr>
            <w:tcW w:w="4191" w:type="dxa"/>
            <w:tcBorders>
              <w:top w:val="none" w:sz="4" w:space="0" w:color="4F81BD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  <w:hideMark/>
          </w:tcPr>
          <w:p w14:paraId="6F39D7DA" w14:textId="1E69CA85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Opening Remarks​</w:t>
            </w:r>
          </w:p>
        </w:tc>
        <w:tc>
          <w:tcPr>
            <w:tcW w:w="869" w:type="dxa"/>
            <w:tcBorders>
              <w:top w:val="none" w:sz="4" w:space="0" w:color="4F81BD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  <w:hideMark/>
          </w:tcPr>
          <w:p w14:paraId="191AA608" w14:textId="6F80CE0F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one" w:sz="4" w:space="0" w:color="4F81BD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</w:tcPr>
          <w:p w14:paraId="79F584A3" w14:textId="0FC3B5D2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8A6C771">
              <w:rPr>
                <w:rFonts w:ascii="Century Gothic" w:eastAsia="Century Gothic" w:hAnsi="Century Gothic" w:cs="Century Gothic"/>
                <w:sz w:val="20"/>
                <w:szCs w:val="20"/>
              </w:rPr>
              <w:t>Sabine</w:t>
            </w:r>
          </w:p>
        </w:tc>
      </w:tr>
      <w:tr w:rsidR="00FE62EE" w:rsidRPr="001D4B86" w14:paraId="545F4D4A" w14:textId="77777777" w:rsidTr="006236F0">
        <w:trPr>
          <w:trHeight w:val="510"/>
        </w:trPr>
        <w:tc>
          <w:tcPr>
            <w:tcW w:w="908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466F013B" w14:textId="52DEB3D0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17079DBB" w14:textId="5C5F1329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8.45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1A3AD931" w14:textId="05C3925E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Introduction and partners’ remarks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</w:tcPr>
          <w:p w14:paraId="5EAAE080" w14:textId="77777777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</w:tcPr>
          <w:p w14:paraId="5C737513" w14:textId="7216E49B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Partners</w:t>
            </w:r>
          </w:p>
        </w:tc>
      </w:tr>
      <w:tr w:rsidR="00FE62EE" w:rsidRPr="001D4B86" w14:paraId="48A432C5" w14:textId="5AEE6AC8" w:rsidTr="006236F0">
        <w:trPr>
          <w:trHeight w:val="510"/>
        </w:trPr>
        <w:tc>
          <w:tcPr>
            <w:tcW w:w="908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7561419A" w14:textId="44A514CB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584A0B7B" w14:textId="3E2D92B0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9.15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  <w:hideMark/>
          </w:tcPr>
          <w:p w14:paraId="3D9DD010" w14:textId="326F4986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GEI update: Highlights of GEI Achievements to date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  <w:hideMark/>
          </w:tcPr>
          <w:p w14:paraId="6A43DDE3" w14:textId="78EE780F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</w:tcPr>
          <w:p w14:paraId="07836762" w14:textId="67D8A8B4" w:rsidR="00FE62EE" w:rsidRPr="001D4B86" w:rsidRDefault="29D63087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8A6C771">
              <w:rPr>
                <w:rFonts w:ascii="Century Gothic" w:eastAsia="Century Gothic" w:hAnsi="Century Gothic" w:cs="Century Gothic"/>
                <w:sz w:val="20"/>
                <w:szCs w:val="20"/>
              </w:rPr>
              <w:t>Anna</w:t>
            </w:r>
          </w:p>
        </w:tc>
      </w:tr>
      <w:tr w:rsidR="00FE62EE" w:rsidRPr="001D4B86" w14:paraId="05FCDF27" w14:textId="5721BD38" w:rsidTr="006236F0">
        <w:trPr>
          <w:trHeight w:val="510"/>
        </w:trPr>
        <w:tc>
          <w:tcPr>
            <w:tcW w:w="908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496FB95A" w14:textId="0C1B8E9C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4D301D2D" w14:textId="6F69D07A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9.30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  <w:hideMark/>
          </w:tcPr>
          <w:p w14:paraId="5E3C7938" w14:textId="4F541006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External Evaluation findings​ presentation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  <w:hideMark/>
          </w:tcPr>
          <w:p w14:paraId="51034863" w14:textId="069B17F1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</w:tcPr>
          <w:p w14:paraId="4464E409" w14:textId="38650DDF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Per and team</w:t>
            </w:r>
          </w:p>
        </w:tc>
      </w:tr>
      <w:tr w:rsidR="00FE62EE" w:rsidRPr="001D4B86" w14:paraId="7B3259C6" w14:textId="6D8D0D2D" w:rsidTr="006236F0">
        <w:trPr>
          <w:trHeight w:val="465"/>
        </w:trPr>
        <w:tc>
          <w:tcPr>
            <w:tcW w:w="908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2F2F2" w:themeFill="background1" w:themeFillShade="F2"/>
          </w:tcPr>
          <w:p w14:paraId="367054CC" w14:textId="183AA880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160394" w14:textId="773B3BC1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10.15</w:t>
            </w:r>
          </w:p>
        </w:tc>
        <w:tc>
          <w:tcPr>
            <w:tcW w:w="5060" w:type="dxa"/>
            <w:gridSpan w:val="2"/>
            <w:tcBorders>
              <w:top w:val="single" w:sz="6" w:space="0" w:color="4F81BD"/>
              <w:left w:val="none" w:sz="4" w:space="0" w:color="4F81BD"/>
              <w:bottom w:val="single" w:sz="4" w:space="0" w:color="000000" w:themeColor="text1"/>
              <w:right w:val="none" w:sz="4" w:space="0" w:color="4F81BD"/>
            </w:tcBorders>
            <w:shd w:val="clear" w:color="auto" w:fill="F2F2F2" w:themeFill="background1" w:themeFillShade="F2"/>
            <w:vAlign w:val="center"/>
          </w:tcPr>
          <w:p w14:paraId="091163E7" w14:textId="75126A9D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Coffee break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4F81BD"/>
            </w:tcBorders>
            <w:shd w:val="clear" w:color="auto" w:fill="F2F2F2" w:themeFill="background1" w:themeFillShade="F2"/>
          </w:tcPr>
          <w:p w14:paraId="573F645E" w14:textId="77777777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FE62EE" w:rsidRPr="001D4B86" w14:paraId="46B7167F" w14:textId="35FA4F14" w:rsidTr="006236F0">
        <w:trPr>
          <w:trHeight w:val="510"/>
        </w:trPr>
        <w:tc>
          <w:tcPr>
            <w:tcW w:w="908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30C341BA" w14:textId="1D5F0853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1E4530DA" w14:textId="1E8A0A8B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10.30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  <w:hideMark/>
          </w:tcPr>
          <w:p w14:paraId="51097ED5" w14:textId="4FE1B1E4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Discussion on findings and recommendations​ of the External Evaluation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  <w:hideMark/>
          </w:tcPr>
          <w:p w14:paraId="74539CE6" w14:textId="0D6888B8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​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</w:tcPr>
          <w:p w14:paraId="5EB87F71" w14:textId="326C369B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8A6C771">
              <w:rPr>
                <w:rFonts w:ascii="Century Gothic" w:eastAsia="Century Gothic" w:hAnsi="Century Gothic" w:cs="Century Gothic"/>
                <w:sz w:val="20"/>
                <w:szCs w:val="20"/>
              </w:rPr>
              <w:t>Dugan</w:t>
            </w:r>
          </w:p>
        </w:tc>
      </w:tr>
      <w:tr w:rsidR="00FE62EE" w:rsidRPr="001D4B86" w14:paraId="432D23D8" w14:textId="77777777" w:rsidTr="006236F0">
        <w:trPr>
          <w:trHeight w:val="375"/>
        </w:trPr>
        <w:tc>
          <w:tcPr>
            <w:tcW w:w="908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2F2F2" w:themeFill="background1" w:themeFillShade="F2"/>
          </w:tcPr>
          <w:p w14:paraId="3E577208" w14:textId="61CF191D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3A4434" w14:textId="1C81E5BE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12.00</w:t>
            </w:r>
          </w:p>
        </w:tc>
        <w:tc>
          <w:tcPr>
            <w:tcW w:w="5060" w:type="dxa"/>
            <w:gridSpan w:val="2"/>
            <w:tcBorders>
              <w:top w:val="single" w:sz="6" w:space="0" w:color="4F81BD"/>
              <w:left w:val="none" w:sz="4" w:space="0" w:color="4F81BD"/>
              <w:bottom w:val="single" w:sz="4" w:space="0" w:color="000000" w:themeColor="text1"/>
              <w:right w:val="none" w:sz="4" w:space="0" w:color="4F81BD"/>
            </w:tcBorders>
            <w:shd w:val="clear" w:color="auto" w:fill="F2F2F2" w:themeFill="background1" w:themeFillShade="F2"/>
            <w:vAlign w:val="center"/>
            <w:hideMark/>
          </w:tcPr>
          <w:p w14:paraId="3D57477F" w14:textId="77777777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Lunch​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4F81BD"/>
            </w:tcBorders>
            <w:shd w:val="clear" w:color="auto" w:fill="F2F2F2" w:themeFill="background1" w:themeFillShade="F2"/>
          </w:tcPr>
          <w:p w14:paraId="585EAD59" w14:textId="77777777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FE62EE" w:rsidRPr="001D4B86" w14:paraId="715FDE6E" w14:textId="66FDEF56" w:rsidTr="006236F0">
        <w:trPr>
          <w:trHeight w:val="641"/>
        </w:trPr>
        <w:tc>
          <w:tcPr>
            <w:tcW w:w="908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346CA74E" w14:textId="610359E1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61245976" w14:textId="671BE6A8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13.30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  <w:hideMark/>
          </w:tcPr>
          <w:p w14:paraId="78E6D230" w14:textId="1BE233A6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GEI 2.0 Strategy </w:t>
            </w:r>
            <w:r w:rsidR="006227BC">
              <w:rPr>
                <w:rFonts w:ascii="Century Gothic" w:eastAsia="Century Gothic" w:hAnsi="Century Gothic" w:cs="Century Gothic"/>
                <w:sz w:val="20"/>
                <w:szCs w:val="20"/>
              </w:rPr>
              <w:t>initial reflections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  <w:hideMark/>
          </w:tcPr>
          <w:p w14:paraId="4A1A634A" w14:textId="7E51AA1F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</w:tcPr>
          <w:p w14:paraId="36D3958D" w14:textId="183317CC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Doug and Janis</w:t>
            </w:r>
          </w:p>
        </w:tc>
      </w:tr>
      <w:tr w:rsidR="00FE62EE" w:rsidRPr="001D4B86" w14:paraId="61059B4E" w14:textId="77777777" w:rsidTr="006236F0">
        <w:trPr>
          <w:trHeight w:val="510"/>
        </w:trPr>
        <w:tc>
          <w:tcPr>
            <w:tcW w:w="908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6ECE8687" w14:textId="589BFF9A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37B30670" w14:textId="03BC6DD7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14.00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  <w:hideMark/>
          </w:tcPr>
          <w:p w14:paraId="6A0AD266" w14:textId="4B1DFCE9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Discussion of GEI 2.0​</w:t>
            </w:r>
            <w:r w:rsidR="00B12C5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: feedback from </w:t>
            </w:r>
            <w:r w:rsidR="00D679B8">
              <w:rPr>
                <w:rFonts w:ascii="Century Gothic" w:eastAsia="Century Gothic" w:hAnsi="Century Gothic" w:cs="Century Gothic"/>
                <w:sz w:val="20"/>
                <w:szCs w:val="20"/>
              </w:rPr>
              <w:t>PC members and implementing partners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  <w:hideMark/>
          </w:tcPr>
          <w:p w14:paraId="3C36797B" w14:textId="77777777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</w:tcPr>
          <w:p w14:paraId="10DF4924" w14:textId="223E4BFA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8A6C771">
              <w:rPr>
                <w:rFonts w:ascii="Century Gothic" w:eastAsia="Century Gothic" w:hAnsi="Century Gothic" w:cs="Century Gothic"/>
                <w:sz w:val="20"/>
                <w:szCs w:val="20"/>
              </w:rPr>
              <w:t>Dugan</w:t>
            </w:r>
            <w:r w:rsidR="00D679B8">
              <w:rPr>
                <w:rFonts w:ascii="Century Gothic" w:eastAsia="Century Gothic" w:hAnsi="Century Gothic" w:cs="Century Gothic"/>
                <w:sz w:val="20"/>
                <w:szCs w:val="20"/>
              </w:rPr>
              <w:t>, Cristian and Candice</w:t>
            </w:r>
          </w:p>
        </w:tc>
      </w:tr>
      <w:tr w:rsidR="00FE62EE" w:rsidRPr="001D4B86" w14:paraId="03C14C4A" w14:textId="024D8834" w:rsidTr="006236F0">
        <w:trPr>
          <w:trHeight w:val="510"/>
        </w:trPr>
        <w:tc>
          <w:tcPr>
            <w:tcW w:w="908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2F2F2" w:themeFill="background1" w:themeFillShade="F2"/>
          </w:tcPr>
          <w:p w14:paraId="7D528513" w14:textId="3FACCF59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  <w:r w:rsidR="00122781">
              <w:rPr>
                <w:rFonts w:ascii="Century Gothic" w:eastAsia="Century Gothic" w:hAnsi="Century Gothic" w:cs="Century Gothic"/>
                <w:sz w:val="20"/>
                <w:szCs w:val="20"/>
              </w:rPr>
              <w:t>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2F2F2" w:themeFill="background1" w:themeFillShade="F2"/>
          </w:tcPr>
          <w:p w14:paraId="182F9AE6" w14:textId="61290285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15.15</w:t>
            </w:r>
          </w:p>
        </w:tc>
        <w:tc>
          <w:tcPr>
            <w:tcW w:w="5060" w:type="dxa"/>
            <w:gridSpan w:val="2"/>
            <w:tcBorders>
              <w:top w:val="single" w:sz="6" w:space="0" w:color="4F81BD"/>
              <w:left w:val="none" w:sz="4" w:space="0" w:color="4F81BD"/>
              <w:bottom w:val="single" w:sz="4" w:space="0" w:color="000000" w:themeColor="text1"/>
              <w:right w:val="none" w:sz="4" w:space="0" w:color="4F81BD"/>
            </w:tcBorders>
            <w:shd w:val="clear" w:color="auto" w:fill="F2F2F2" w:themeFill="background1" w:themeFillShade="F2"/>
          </w:tcPr>
          <w:p w14:paraId="75561DC7" w14:textId="77777777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Coffee break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4F81BD"/>
            </w:tcBorders>
            <w:shd w:val="clear" w:color="auto" w:fill="F2F2F2" w:themeFill="background1" w:themeFillShade="F2"/>
          </w:tcPr>
          <w:p w14:paraId="736ED1D5" w14:textId="77777777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FE62EE" w:rsidRPr="001D4B86" w14:paraId="159B431B" w14:textId="7D74D941" w:rsidTr="006236F0">
        <w:trPr>
          <w:trHeight w:val="855"/>
        </w:trPr>
        <w:tc>
          <w:tcPr>
            <w:tcW w:w="908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2CD5E2A3" w14:textId="595B3620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  <w:r w:rsidR="00122781"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48C8CB35" w14:textId="66141E28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15.30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  <w:hideMark/>
          </w:tcPr>
          <w:p w14:paraId="6EA37F6B" w14:textId="4860A48E" w:rsidR="00FE62EE" w:rsidRPr="001D4B86" w:rsidRDefault="43035144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8A6C771">
              <w:rPr>
                <w:rFonts w:ascii="Century Gothic" w:eastAsia="Century Gothic" w:hAnsi="Century Gothic" w:cs="Century Gothic"/>
                <w:sz w:val="20"/>
                <w:szCs w:val="20"/>
              </w:rPr>
              <w:t>Summing up and next steps</w:t>
            </w:r>
            <w:r w:rsidR="00FE62EE" w:rsidRPr="68A6C771">
              <w:rPr>
                <w:rFonts w:ascii="Century Gothic" w:eastAsia="Century Gothic" w:hAnsi="Century Gothic" w:cs="Century Gothic"/>
                <w:sz w:val="20"/>
                <w:szCs w:val="20"/>
              </w:rPr>
              <w:t>​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  <w:hideMark/>
          </w:tcPr>
          <w:p w14:paraId="115C1B98" w14:textId="51EFD9FB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</w:tcPr>
          <w:p w14:paraId="06BF93B8" w14:textId="6A337E0D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8A6C771">
              <w:rPr>
                <w:rFonts w:ascii="Century Gothic" w:eastAsia="Century Gothic" w:hAnsi="Century Gothic" w:cs="Century Gothic"/>
                <w:sz w:val="20"/>
                <w:szCs w:val="20"/>
              </w:rPr>
              <w:t>Duga</w:t>
            </w:r>
            <w:r w:rsidR="0E71F5F3" w:rsidRPr="68A6C771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</w:p>
        </w:tc>
      </w:tr>
      <w:tr w:rsidR="00FE62EE" w:rsidRPr="001D4B86" w14:paraId="3107D6D0" w14:textId="77777777" w:rsidTr="006236F0">
        <w:trPr>
          <w:trHeight w:val="855"/>
        </w:trPr>
        <w:tc>
          <w:tcPr>
            <w:tcW w:w="908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25E421DA" w14:textId="577889CD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  <w:r w:rsidR="00122781"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33722A8B" w14:textId="4BA8CD98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15.45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none" w:sz="4" w:space="0" w:color="4F81BD"/>
              <w:bottom w:val="single" w:sz="4" w:space="0" w:color="000000" w:themeColor="text1"/>
              <w:right w:val="none" w:sz="4" w:space="0" w:color="FFFFFF" w:themeColor="background1"/>
            </w:tcBorders>
            <w:shd w:val="clear" w:color="auto" w:fill="FFFFFF" w:themeFill="background1"/>
          </w:tcPr>
          <w:p w14:paraId="3DD6F3DB" w14:textId="4F5282B9" w:rsidR="00FE62EE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8A6C771">
              <w:rPr>
                <w:rFonts w:ascii="Century Gothic" w:eastAsia="Century Gothic" w:hAnsi="Century Gothic" w:cs="Century Gothic"/>
                <w:sz w:val="20"/>
                <w:szCs w:val="20"/>
              </w:rPr>
              <w:t>Process to designate GEI co-chairs</w:t>
            </w:r>
            <w:r w:rsidR="29FF53B4" w:rsidRPr="68A6C771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and nomination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</w:tcPr>
          <w:p w14:paraId="7A55FED5" w14:textId="77777777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none" w:sz="4" w:space="0" w:color="FFFFFF" w:themeColor="background1"/>
              <w:bottom w:val="single" w:sz="4" w:space="0" w:color="000000" w:themeColor="text1"/>
              <w:right w:val="none" w:sz="4" w:space="0" w:color="4F81BD"/>
            </w:tcBorders>
            <w:shd w:val="clear" w:color="auto" w:fill="FFFFFF" w:themeFill="background1"/>
          </w:tcPr>
          <w:p w14:paraId="501E2F42" w14:textId="301CD6AD" w:rsidR="00FE62EE" w:rsidRDefault="29FF53B4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8A6C771">
              <w:rPr>
                <w:rFonts w:ascii="Century Gothic" w:eastAsia="Century Gothic" w:hAnsi="Century Gothic" w:cs="Century Gothic"/>
                <w:sz w:val="20"/>
                <w:szCs w:val="20"/>
              </w:rPr>
              <w:t>Lily</w:t>
            </w:r>
          </w:p>
        </w:tc>
      </w:tr>
      <w:tr w:rsidR="00FE62EE" w:rsidRPr="001D4B86" w14:paraId="544AFFDB" w14:textId="7E92AC1E" w:rsidTr="006236F0">
        <w:trPr>
          <w:trHeight w:val="672"/>
        </w:trPr>
        <w:tc>
          <w:tcPr>
            <w:tcW w:w="908" w:type="dxa"/>
            <w:tcBorders>
              <w:top w:val="single" w:sz="4" w:space="0" w:color="000000" w:themeColor="text1"/>
              <w:left w:val="none" w:sz="4" w:space="0" w:color="4F81BD"/>
              <w:bottom w:val="none" w:sz="4" w:space="0" w:color="4F81BD"/>
              <w:right w:val="none" w:sz="4" w:space="0" w:color="FFFFFF" w:themeColor="background1"/>
            </w:tcBorders>
            <w:shd w:val="clear" w:color="auto" w:fill="FFFFFF" w:themeFill="background1"/>
          </w:tcPr>
          <w:p w14:paraId="38C11C52" w14:textId="52A3B245" w:rsidR="00FE62EE" w:rsidRPr="6379803B" w:rsidRDefault="00E470F0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  <w:r w:rsidR="00122781"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none" w:sz="4" w:space="0" w:color="4F81BD"/>
              <w:bottom w:val="none" w:sz="4" w:space="0" w:color="4F81BD"/>
              <w:right w:val="none" w:sz="4" w:space="0" w:color="FFFFFF" w:themeColor="background1"/>
            </w:tcBorders>
            <w:shd w:val="clear" w:color="auto" w:fill="FFFFFF" w:themeFill="background1"/>
          </w:tcPr>
          <w:p w14:paraId="22FDD252" w14:textId="4D5B0AFB" w:rsidR="00FE62EE" w:rsidRPr="001D4B86" w:rsidRDefault="00FE62EE" w:rsidP="6379803B">
            <w:pPr>
              <w:spacing w:before="80" w:after="80"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16.00</w:t>
            </w:r>
          </w:p>
        </w:tc>
        <w:tc>
          <w:tcPr>
            <w:tcW w:w="4191" w:type="dxa"/>
            <w:tcBorders>
              <w:top w:val="single" w:sz="4" w:space="0" w:color="000000" w:themeColor="text1"/>
              <w:left w:val="none" w:sz="4" w:space="0" w:color="4F81BD"/>
              <w:bottom w:val="none" w:sz="4" w:space="0" w:color="4F81BD"/>
              <w:right w:val="none" w:sz="4" w:space="0" w:color="FFFFFF" w:themeColor="background1"/>
            </w:tcBorders>
            <w:shd w:val="clear" w:color="auto" w:fill="FFFFFF" w:themeFill="background1"/>
          </w:tcPr>
          <w:p w14:paraId="7E7A508D" w14:textId="2078C619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379803B">
              <w:rPr>
                <w:rFonts w:ascii="Century Gothic" w:eastAsia="Century Gothic" w:hAnsi="Century Gothic" w:cs="Century Gothic"/>
                <w:sz w:val="20"/>
                <w:szCs w:val="20"/>
              </w:rPr>
              <w:t>Closing remarks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none" w:sz="4" w:space="0" w:color="FFFFFF" w:themeColor="background1"/>
              <w:bottom w:val="none" w:sz="4" w:space="0" w:color="4F81BD"/>
              <w:right w:val="none" w:sz="4" w:space="0" w:color="4F81BD"/>
            </w:tcBorders>
            <w:shd w:val="clear" w:color="auto" w:fill="FFFFFF" w:themeFill="background1"/>
          </w:tcPr>
          <w:p w14:paraId="35713D57" w14:textId="77777777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none" w:sz="4" w:space="0" w:color="FFFFFF" w:themeColor="background1"/>
              <w:bottom w:val="none" w:sz="4" w:space="0" w:color="4F81BD"/>
              <w:right w:val="none" w:sz="4" w:space="0" w:color="4F81BD"/>
            </w:tcBorders>
            <w:shd w:val="clear" w:color="auto" w:fill="FFFFFF" w:themeFill="background1"/>
          </w:tcPr>
          <w:p w14:paraId="5BE1F687" w14:textId="4EF2D3C5" w:rsidR="00FE62EE" w:rsidRPr="001D4B86" w:rsidRDefault="00FE62EE" w:rsidP="6379803B">
            <w:pPr>
              <w:spacing w:before="80" w:after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8A6C771">
              <w:rPr>
                <w:rFonts w:ascii="Century Gothic" w:eastAsia="Century Gothic" w:hAnsi="Century Gothic" w:cs="Century Gothic"/>
                <w:sz w:val="20"/>
                <w:szCs w:val="20"/>
              </w:rPr>
              <w:t>Isabelle</w:t>
            </w:r>
          </w:p>
        </w:tc>
      </w:tr>
    </w:tbl>
    <w:p w14:paraId="4F979FC4" w14:textId="567B2CDC" w:rsidR="00C60730" w:rsidRDefault="000170A6" w:rsidP="001D4B86">
      <w:r w:rsidRPr="000170A6">
        <w:t> </w:t>
      </w:r>
    </w:p>
    <w:p w14:paraId="4E74E823" w14:textId="4FDB4072" w:rsidR="00C60730" w:rsidRPr="00CB2D68" w:rsidRDefault="00C60730" w:rsidP="006C3C7D">
      <w:pPr>
        <w:jc w:val="center"/>
        <w:rPr>
          <w:b/>
          <w:bCs/>
          <w:sz w:val="48"/>
          <w:szCs w:val="48"/>
          <w:u w:val="single"/>
        </w:rPr>
      </w:pPr>
      <w:r>
        <w:br w:type="page"/>
      </w:r>
      <w:r w:rsidRPr="00CB2D68">
        <w:rPr>
          <w:b/>
          <w:bCs/>
          <w:sz w:val="48"/>
          <w:szCs w:val="48"/>
          <w:u w:val="single"/>
        </w:rPr>
        <w:lastRenderedPageBreak/>
        <w:t>Annotate</w:t>
      </w:r>
      <w:r w:rsidR="006C3C7D" w:rsidRPr="00CB2D68">
        <w:rPr>
          <w:b/>
          <w:bCs/>
          <w:sz w:val="48"/>
          <w:szCs w:val="48"/>
          <w:u w:val="single"/>
        </w:rPr>
        <w:t>d</w:t>
      </w:r>
      <w:r w:rsidRPr="00CB2D68">
        <w:rPr>
          <w:b/>
          <w:bCs/>
          <w:sz w:val="48"/>
          <w:szCs w:val="48"/>
          <w:u w:val="single"/>
        </w:rPr>
        <w:t xml:space="preserve"> Agenda</w:t>
      </w:r>
    </w:p>
    <w:p w14:paraId="523E556A" w14:textId="77777777" w:rsidR="00C60730" w:rsidRDefault="00C60730"/>
    <w:p w14:paraId="616CA6FF" w14:textId="35B7851F" w:rsidR="00FE1B2D" w:rsidRDefault="00844A1F" w:rsidP="68A6C771">
      <w:pPr>
        <w:pStyle w:val="ListParagraph"/>
        <w:numPr>
          <w:ilvl w:val="0"/>
          <w:numId w:val="7"/>
        </w:numPr>
        <w:jc w:val="both"/>
      </w:pPr>
      <w:r>
        <w:t>The day will begin at </w:t>
      </w:r>
      <w:r w:rsidRPr="68A6C771">
        <w:rPr>
          <w:b/>
          <w:bCs/>
        </w:rPr>
        <w:t>8:30 AM</w:t>
      </w:r>
      <w:r>
        <w:t> with </w:t>
      </w:r>
      <w:r w:rsidRPr="68A6C771">
        <w:rPr>
          <w:b/>
          <w:bCs/>
        </w:rPr>
        <w:t>opening remarks</w:t>
      </w:r>
      <w:r>
        <w:t xml:space="preserve"> delivered by </w:t>
      </w:r>
      <w:r w:rsidRPr="000B31C3">
        <w:rPr>
          <w:b/>
          <w:bCs/>
          <w:color w:val="E97132" w:themeColor="accent2"/>
        </w:rPr>
        <w:t>Sabine</w:t>
      </w:r>
      <w:r>
        <w:t xml:space="preserve">, who will welcome participants and set the tone for the day’s discussions. </w:t>
      </w:r>
    </w:p>
    <w:p w14:paraId="5AF76704" w14:textId="77777777" w:rsidR="00E470F0" w:rsidRDefault="00E470F0" w:rsidP="68A6C771">
      <w:pPr>
        <w:pStyle w:val="ListParagraph"/>
        <w:ind w:left="360"/>
        <w:jc w:val="both"/>
      </w:pPr>
    </w:p>
    <w:p w14:paraId="157D31D0" w14:textId="32434D40" w:rsidR="00844A1F" w:rsidRPr="00844A1F" w:rsidRDefault="00844A1F" w:rsidP="68A6C771">
      <w:pPr>
        <w:pStyle w:val="ListParagraph"/>
        <w:numPr>
          <w:ilvl w:val="0"/>
          <w:numId w:val="7"/>
        </w:numPr>
        <w:jc w:val="both"/>
      </w:pPr>
      <w:r>
        <w:t>This will transition into the </w:t>
      </w:r>
      <w:r w:rsidRPr="68A6C771">
        <w:rPr>
          <w:b/>
          <w:bCs/>
        </w:rPr>
        <w:t>introduction and partners’ remarks</w:t>
      </w:r>
      <w:r>
        <w:t> at </w:t>
      </w:r>
      <w:r w:rsidRPr="68A6C771">
        <w:rPr>
          <w:b/>
          <w:bCs/>
        </w:rPr>
        <w:t>8:45 AM</w:t>
      </w:r>
      <w:r>
        <w:t xml:space="preserve">, where partner representatives will each have a chance to </w:t>
      </w:r>
      <w:r w:rsidR="00281162">
        <w:t>introduce themselves</w:t>
      </w:r>
      <w:r>
        <w:t xml:space="preserve">. </w:t>
      </w:r>
      <w:r w:rsidR="006B7E2E" w:rsidRPr="000B31C3">
        <w:rPr>
          <w:b/>
          <w:bCs/>
          <w:color w:val="E97132" w:themeColor="accent2"/>
        </w:rPr>
        <w:t>Dugan</w:t>
      </w:r>
      <w:r w:rsidR="006B7E2E">
        <w:t xml:space="preserve"> will </w:t>
      </w:r>
      <w:r w:rsidR="002D245D">
        <w:t>h</w:t>
      </w:r>
      <w:r>
        <w:t>elp manage time and</w:t>
      </w:r>
      <w:r w:rsidR="002D245D">
        <w:t xml:space="preserve"> the</w:t>
      </w:r>
      <w:r>
        <w:t xml:space="preserve"> transitions during this segment.</w:t>
      </w:r>
    </w:p>
    <w:p w14:paraId="5C4BDE6A" w14:textId="77777777" w:rsidR="00E470F0" w:rsidRDefault="00E470F0" w:rsidP="68A6C771">
      <w:pPr>
        <w:pStyle w:val="ListParagraph"/>
        <w:ind w:left="360"/>
        <w:jc w:val="both"/>
      </w:pPr>
    </w:p>
    <w:p w14:paraId="6A526F11" w14:textId="5C9D91BE" w:rsidR="00FE1B2D" w:rsidRDefault="00844A1F" w:rsidP="68A6C771">
      <w:pPr>
        <w:pStyle w:val="ListParagraph"/>
        <w:numPr>
          <w:ilvl w:val="0"/>
          <w:numId w:val="7"/>
        </w:numPr>
        <w:jc w:val="both"/>
      </w:pPr>
      <w:r>
        <w:t>At </w:t>
      </w:r>
      <w:r w:rsidRPr="68A6C771">
        <w:rPr>
          <w:b/>
          <w:bCs/>
        </w:rPr>
        <w:t>9:15 AM</w:t>
      </w:r>
      <w:r>
        <w:t xml:space="preserve">, </w:t>
      </w:r>
      <w:r w:rsidR="000460AD" w:rsidRPr="000B31C3">
        <w:rPr>
          <w:b/>
          <w:bCs/>
          <w:color w:val="E97132" w:themeColor="accent2"/>
        </w:rPr>
        <w:t>Anna</w:t>
      </w:r>
      <w:r>
        <w:t xml:space="preserve"> will present the </w:t>
      </w:r>
      <w:r w:rsidRPr="68A6C771">
        <w:rPr>
          <w:b/>
          <w:bCs/>
        </w:rPr>
        <w:t>GEI update</w:t>
      </w:r>
      <w:r>
        <w:t>, highlighting key achievements</w:t>
      </w:r>
      <w:r w:rsidR="002D245D">
        <w:t xml:space="preserve"> of the program</w:t>
      </w:r>
      <w:r>
        <w:t xml:space="preserve"> </w:t>
      </w:r>
      <w:r w:rsidR="00FE1B2D">
        <w:t>from its inception</w:t>
      </w:r>
      <w:r>
        <w:t xml:space="preserve">. </w:t>
      </w:r>
      <w:r w:rsidR="00154F36">
        <w:t>This presentation will be 15 minutes.</w:t>
      </w:r>
    </w:p>
    <w:p w14:paraId="569EAE58" w14:textId="77777777" w:rsidR="00E470F0" w:rsidRDefault="00E470F0" w:rsidP="68A6C771">
      <w:pPr>
        <w:pStyle w:val="ListParagraph"/>
        <w:ind w:left="360"/>
        <w:jc w:val="both"/>
      </w:pPr>
    </w:p>
    <w:p w14:paraId="7EECC3F0" w14:textId="47BE5D0E" w:rsidR="00844A1F" w:rsidRPr="00844A1F" w:rsidRDefault="00E470F0" w:rsidP="68A6C771">
      <w:pPr>
        <w:pStyle w:val="ListParagraph"/>
        <w:numPr>
          <w:ilvl w:val="0"/>
          <w:numId w:val="7"/>
        </w:numPr>
        <w:jc w:val="both"/>
      </w:pPr>
      <w:r>
        <w:t>A</w:t>
      </w:r>
      <w:r w:rsidR="00844A1F">
        <w:t>t </w:t>
      </w:r>
      <w:r w:rsidR="00844A1F" w:rsidRPr="68A6C771">
        <w:rPr>
          <w:b/>
          <w:bCs/>
        </w:rPr>
        <w:t>9:30 AM</w:t>
      </w:r>
      <w:r w:rsidR="00844A1F">
        <w:t> </w:t>
      </w:r>
      <w:r w:rsidRPr="000B31C3">
        <w:rPr>
          <w:b/>
          <w:bCs/>
          <w:color w:val="E97132" w:themeColor="accent2"/>
        </w:rPr>
        <w:t>Per and team</w:t>
      </w:r>
      <w:r>
        <w:t xml:space="preserve"> will </w:t>
      </w:r>
      <w:r w:rsidR="00AE7792">
        <w:t xml:space="preserve">present the key findings of the </w:t>
      </w:r>
      <w:r w:rsidR="00844A1F" w:rsidRPr="68A6C771">
        <w:rPr>
          <w:b/>
          <w:bCs/>
        </w:rPr>
        <w:t>external evaluation</w:t>
      </w:r>
      <w:r w:rsidR="00844A1F">
        <w:t xml:space="preserve">. </w:t>
      </w:r>
      <w:r w:rsidR="00AE7792" w:rsidRPr="000B31C3">
        <w:rPr>
          <w:b/>
          <w:bCs/>
          <w:color w:val="E97132" w:themeColor="accent2"/>
        </w:rPr>
        <w:t>Dugan</w:t>
      </w:r>
      <w:r w:rsidR="00AE7792">
        <w:t xml:space="preserve"> will</w:t>
      </w:r>
      <w:r w:rsidR="00844A1F">
        <w:t xml:space="preserve"> introduce the presenters and facilitate any immediate clarifying questions.</w:t>
      </w:r>
      <w:r w:rsidR="009B1B86">
        <w:t xml:space="preserve"> Presenters will have 45 minutes for their presentation.</w:t>
      </w:r>
    </w:p>
    <w:p w14:paraId="4FCF4E29" w14:textId="77777777" w:rsidR="00E470F0" w:rsidRDefault="00E470F0" w:rsidP="68A6C771">
      <w:pPr>
        <w:pStyle w:val="ListParagraph"/>
        <w:ind w:left="360"/>
        <w:jc w:val="both"/>
      </w:pPr>
    </w:p>
    <w:p w14:paraId="65CCF849" w14:textId="77777777" w:rsidR="00AE7792" w:rsidRDefault="00844A1F" w:rsidP="68A6C771">
      <w:pPr>
        <w:pStyle w:val="ListParagraph"/>
        <w:numPr>
          <w:ilvl w:val="0"/>
          <w:numId w:val="7"/>
        </w:numPr>
        <w:jc w:val="both"/>
      </w:pPr>
      <w:r>
        <w:t>A </w:t>
      </w:r>
      <w:r w:rsidRPr="68A6C771">
        <w:rPr>
          <w:b/>
          <w:bCs/>
        </w:rPr>
        <w:t>coffee break</w:t>
      </w:r>
      <w:r>
        <w:t> is scheduled for </w:t>
      </w:r>
      <w:r w:rsidRPr="68A6C771">
        <w:rPr>
          <w:b/>
          <w:bCs/>
        </w:rPr>
        <w:t>10:15 AM</w:t>
      </w:r>
      <w:r w:rsidR="00AE7792">
        <w:t>.</w:t>
      </w:r>
    </w:p>
    <w:p w14:paraId="035DF28C" w14:textId="77777777" w:rsidR="00AE7792" w:rsidRDefault="00AE7792" w:rsidP="68A6C771">
      <w:pPr>
        <w:pStyle w:val="ListParagraph"/>
        <w:jc w:val="both"/>
      </w:pPr>
    </w:p>
    <w:p w14:paraId="5C25C40C" w14:textId="3D0E06DC" w:rsidR="00844A1F" w:rsidRPr="00844A1F" w:rsidRDefault="0047532F" w:rsidP="68A6C771">
      <w:pPr>
        <w:pStyle w:val="ListParagraph"/>
        <w:numPr>
          <w:ilvl w:val="0"/>
          <w:numId w:val="7"/>
        </w:numPr>
        <w:jc w:val="both"/>
      </w:pPr>
      <w:r>
        <w:t xml:space="preserve">The Council will </w:t>
      </w:r>
      <w:r w:rsidR="00844A1F">
        <w:t>reconven</w:t>
      </w:r>
      <w:r>
        <w:t>e</w:t>
      </w:r>
      <w:r w:rsidR="00844A1F">
        <w:t xml:space="preserve"> at </w:t>
      </w:r>
      <w:r w:rsidR="00844A1F" w:rsidRPr="68A6C771">
        <w:rPr>
          <w:b/>
          <w:bCs/>
        </w:rPr>
        <w:t>10:30 AM</w:t>
      </w:r>
      <w:r w:rsidR="00844A1F">
        <w:t> for a </w:t>
      </w:r>
      <w:r w:rsidR="00844A1F" w:rsidRPr="68A6C771">
        <w:rPr>
          <w:b/>
          <w:bCs/>
        </w:rPr>
        <w:t>discussion on the findings and recommendations</w:t>
      </w:r>
      <w:r w:rsidR="00844A1F">
        <w:t> of the external evaluation.</w:t>
      </w:r>
      <w:r w:rsidR="00F65102">
        <w:t xml:space="preserve"> We have </w:t>
      </w:r>
      <w:r w:rsidR="00671B4A">
        <w:t>set aside</w:t>
      </w:r>
      <w:r w:rsidR="00F65102">
        <w:t xml:space="preserve"> 1.5 hours for this to allow plenty of time to listen to members’ reaction</w:t>
      </w:r>
      <w:r w:rsidR="00671B4A">
        <w:t>s.</w:t>
      </w:r>
      <w:r w:rsidR="00844A1F">
        <w:t xml:space="preserve"> Th</w:t>
      </w:r>
      <w:r w:rsidR="00671B4A">
        <w:t>e</w:t>
      </w:r>
      <w:r w:rsidR="00844A1F">
        <w:t xml:space="preserve"> session will be moderated by </w:t>
      </w:r>
      <w:r w:rsidR="00844A1F" w:rsidRPr="000B31C3">
        <w:rPr>
          <w:b/>
          <w:bCs/>
          <w:color w:val="E97132" w:themeColor="accent2"/>
        </w:rPr>
        <w:t>Dugan</w:t>
      </w:r>
      <w:r w:rsidR="00844A1F">
        <w:t>, who will guide the conversation and ensure key points are captured.</w:t>
      </w:r>
    </w:p>
    <w:p w14:paraId="1B228106" w14:textId="77777777" w:rsidR="0047532F" w:rsidRDefault="0047532F" w:rsidP="68A6C771">
      <w:pPr>
        <w:pStyle w:val="ListParagraph"/>
        <w:ind w:left="360"/>
        <w:jc w:val="both"/>
      </w:pPr>
    </w:p>
    <w:p w14:paraId="26DE795F" w14:textId="787D153C" w:rsidR="00EB75E2" w:rsidRDefault="00671B4A" w:rsidP="68A6C771">
      <w:pPr>
        <w:pStyle w:val="ListParagraph"/>
        <w:numPr>
          <w:ilvl w:val="0"/>
          <w:numId w:val="7"/>
        </w:numPr>
        <w:jc w:val="both"/>
      </w:pPr>
      <w:r w:rsidRPr="68A6C771">
        <w:rPr>
          <w:b/>
          <w:bCs/>
        </w:rPr>
        <w:t>L</w:t>
      </w:r>
      <w:r w:rsidR="00844A1F" w:rsidRPr="68A6C771">
        <w:rPr>
          <w:b/>
          <w:bCs/>
        </w:rPr>
        <w:t xml:space="preserve">unch </w:t>
      </w:r>
      <w:r w:rsidRPr="68A6C771">
        <w:rPr>
          <w:b/>
          <w:bCs/>
        </w:rPr>
        <w:t>will be served</w:t>
      </w:r>
      <w:r w:rsidR="00844A1F" w:rsidRPr="68A6C771">
        <w:rPr>
          <w:b/>
          <w:bCs/>
        </w:rPr>
        <w:t xml:space="preserve"> at 12:00 PM</w:t>
      </w:r>
      <w:r w:rsidR="00EB75E2">
        <w:t xml:space="preserve">. Lunch will be served on the ground floor of the hotel where the </w:t>
      </w:r>
      <w:r w:rsidR="003462BD">
        <w:t>meeting is held.</w:t>
      </w:r>
      <w:r w:rsidR="00844A1F">
        <w:t xml:space="preserve"> </w:t>
      </w:r>
    </w:p>
    <w:p w14:paraId="3FE2FE17" w14:textId="77777777" w:rsidR="00EB75E2" w:rsidRDefault="00EB75E2" w:rsidP="68A6C771">
      <w:pPr>
        <w:pStyle w:val="ListParagraph"/>
        <w:jc w:val="both"/>
      </w:pPr>
    </w:p>
    <w:p w14:paraId="1312B556" w14:textId="56FE82E9" w:rsidR="009D5912" w:rsidRDefault="003462BD" w:rsidP="68A6C771">
      <w:pPr>
        <w:pStyle w:val="ListParagraph"/>
        <w:numPr>
          <w:ilvl w:val="0"/>
          <w:numId w:val="7"/>
        </w:numPr>
        <w:jc w:val="both"/>
      </w:pPr>
      <w:r>
        <w:t>T</w:t>
      </w:r>
      <w:r w:rsidR="00844A1F">
        <w:t>he afternoon will resume at </w:t>
      </w:r>
      <w:r w:rsidR="00844A1F" w:rsidRPr="68A6C771">
        <w:rPr>
          <w:b/>
          <w:bCs/>
        </w:rPr>
        <w:t>1:30 PM</w:t>
      </w:r>
      <w:r w:rsidR="00844A1F">
        <w:t xml:space="preserve"> with </w:t>
      </w:r>
      <w:r w:rsidRPr="000B31C3">
        <w:rPr>
          <w:b/>
          <w:bCs/>
          <w:color w:val="E97132" w:themeColor="accent2"/>
        </w:rPr>
        <w:t>Doug and Janis</w:t>
      </w:r>
      <w:r>
        <w:t xml:space="preserve"> </w:t>
      </w:r>
      <w:r w:rsidR="006227BC">
        <w:t xml:space="preserve">presenting </w:t>
      </w:r>
      <w:r w:rsidR="00844A1F">
        <w:t>the </w:t>
      </w:r>
      <w:r w:rsidR="001F3BE9" w:rsidRPr="68A6C771">
        <w:rPr>
          <w:b/>
          <w:bCs/>
        </w:rPr>
        <w:t>Initial Reflections on G</w:t>
      </w:r>
      <w:r w:rsidR="00844A1F" w:rsidRPr="68A6C771">
        <w:rPr>
          <w:b/>
          <w:bCs/>
        </w:rPr>
        <w:t>EI 2.0</w:t>
      </w:r>
      <w:r w:rsidR="00844A1F">
        <w:t xml:space="preserve">. </w:t>
      </w:r>
      <w:r w:rsidR="001F3BE9" w:rsidRPr="000B31C3">
        <w:rPr>
          <w:b/>
          <w:bCs/>
          <w:color w:val="E97132" w:themeColor="accent2"/>
        </w:rPr>
        <w:t>Dugan</w:t>
      </w:r>
      <w:r w:rsidR="001F3BE9">
        <w:t xml:space="preserve"> will introduce</w:t>
      </w:r>
      <w:r w:rsidR="00844A1F">
        <w:t xml:space="preserve"> the session and </w:t>
      </w:r>
      <w:r w:rsidR="009D5912">
        <w:t xml:space="preserve">the </w:t>
      </w:r>
      <w:r w:rsidR="00844A1F">
        <w:t xml:space="preserve">speakers. </w:t>
      </w:r>
      <w:r w:rsidR="009D5912">
        <w:t>Presenters will have 30 minutes</w:t>
      </w:r>
      <w:r w:rsidR="009B1B86">
        <w:t xml:space="preserve"> for their presentation.</w:t>
      </w:r>
    </w:p>
    <w:p w14:paraId="4FC36DE5" w14:textId="77777777" w:rsidR="009D5912" w:rsidRDefault="009D5912" w:rsidP="68A6C771">
      <w:pPr>
        <w:pStyle w:val="ListParagraph"/>
        <w:jc w:val="both"/>
      </w:pPr>
    </w:p>
    <w:p w14:paraId="1865091F" w14:textId="2FB89C92" w:rsidR="00154F36" w:rsidRDefault="00844A1F" w:rsidP="00E74307">
      <w:pPr>
        <w:pStyle w:val="ListParagraph"/>
        <w:numPr>
          <w:ilvl w:val="0"/>
          <w:numId w:val="7"/>
        </w:numPr>
        <w:jc w:val="both"/>
      </w:pPr>
      <w:r>
        <w:t>At </w:t>
      </w:r>
      <w:r w:rsidRPr="000D0116">
        <w:rPr>
          <w:b/>
          <w:bCs/>
        </w:rPr>
        <w:t>2:00 PM</w:t>
      </w:r>
      <w:r>
        <w:t xml:space="preserve">, </w:t>
      </w:r>
      <w:r w:rsidRPr="000D0116">
        <w:rPr>
          <w:b/>
          <w:bCs/>
          <w:color w:val="E97132" w:themeColor="accent2"/>
        </w:rPr>
        <w:t>Dugan</w:t>
      </w:r>
      <w:r>
        <w:t xml:space="preserve"> will moderate </w:t>
      </w:r>
      <w:r w:rsidR="00723101">
        <w:t>a</w:t>
      </w:r>
      <w:r>
        <w:t> </w:t>
      </w:r>
      <w:r w:rsidRPr="000D0116">
        <w:rPr>
          <w:b/>
          <w:bCs/>
        </w:rPr>
        <w:t xml:space="preserve">discussion on the GEI 2.0 </w:t>
      </w:r>
      <w:r w:rsidR="00C2155A" w:rsidRPr="000D0116">
        <w:rPr>
          <w:b/>
          <w:bCs/>
        </w:rPr>
        <w:t>initial reflections</w:t>
      </w:r>
      <w:r>
        <w:t>, encouraging feedback and questions from participants.</w:t>
      </w:r>
      <w:r w:rsidR="00C2155A">
        <w:t xml:space="preserve"> </w:t>
      </w:r>
      <w:r w:rsidR="003C6083">
        <w:t xml:space="preserve">This will include also a </w:t>
      </w:r>
      <w:r w:rsidR="003C6083">
        <w:lastRenderedPageBreak/>
        <w:t xml:space="preserve">conversation with </w:t>
      </w:r>
      <w:r w:rsidR="003C6083" w:rsidRPr="000D0116">
        <w:rPr>
          <w:b/>
          <w:bCs/>
          <w:color w:val="E97132" w:themeColor="accent2"/>
        </w:rPr>
        <w:t>Cristian Crespo</w:t>
      </w:r>
      <w:r w:rsidR="003C6083">
        <w:t xml:space="preserve"> (Director CLEAR LAC) and </w:t>
      </w:r>
      <w:r w:rsidR="003C6083" w:rsidRPr="000D0116">
        <w:rPr>
          <w:b/>
          <w:bCs/>
          <w:color w:val="E97132" w:themeColor="accent2"/>
        </w:rPr>
        <w:t>Candice Morkel</w:t>
      </w:r>
      <w:r w:rsidR="003C6083">
        <w:t xml:space="preserve"> (IPDET) </w:t>
      </w:r>
      <w:r w:rsidR="000D0116">
        <w:t xml:space="preserve">providing </w:t>
      </w:r>
      <w:r w:rsidR="003C6083" w:rsidRPr="000D0116">
        <w:rPr>
          <w:b/>
          <w:bCs/>
        </w:rPr>
        <w:t>perspective</w:t>
      </w:r>
      <w:r w:rsidR="000D0116" w:rsidRPr="000D0116">
        <w:rPr>
          <w:b/>
          <w:bCs/>
        </w:rPr>
        <w:t>s</w:t>
      </w:r>
      <w:r w:rsidR="003C6083" w:rsidRPr="000D0116">
        <w:rPr>
          <w:b/>
          <w:bCs/>
        </w:rPr>
        <w:t xml:space="preserve"> </w:t>
      </w:r>
      <w:r w:rsidR="000D0116" w:rsidRPr="000D0116">
        <w:rPr>
          <w:b/>
          <w:bCs/>
        </w:rPr>
        <w:t>from</w:t>
      </w:r>
      <w:r w:rsidR="003C6083">
        <w:t xml:space="preserve"> </w:t>
      </w:r>
      <w:r w:rsidR="003C6083" w:rsidRPr="000D0116">
        <w:rPr>
          <w:b/>
          <w:bCs/>
        </w:rPr>
        <w:t>implementing partners</w:t>
      </w:r>
      <w:r w:rsidR="000D0116" w:rsidRPr="000D0116">
        <w:rPr>
          <w:b/>
          <w:bCs/>
        </w:rPr>
        <w:t>’ point of view</w:t>
      </w:r>
      <w:r w:rsidR="003C6083">
        <w:t xml:space="preserve">. </w:t>
      </w:r>
    </w:p>
    <w:p w14:paraId="468387A8" w14:textId="77777777" w:rsidR="000D0116" w:rsidRDefault="000D0116" w:rsidP="000D0116">
      <w:pPr>
        <w:pStyle w:val="ListParagraph"/>
        <w:ind w:left="360"/>
        <w:jc w:val="both"/>
      </w:pPr>
    </w:p>
    <w:p w14:paraId="178D385A" w14:textId="50E39979" w:rsidR="00844A1F" w:rsidRDefault="00844A1F" w:rsidP="68A6C771">
      <w:pPr>
        <w:pStyle w:val="ListParagraph"/>
        <w:numPr>
          <w:ilvl w:val="0"/>
          <w:numId w:val="7"/>
        </w:numPr>
        <w:jc w:val="both"/>
      </w:pPr>
      <w:r>
        <w:t>This will be followed by a </w:t>
      </w:r>
      <w:r w:rsidRPr="68A6C771">
        <w:rPr>
          <w:b/>
          <w:bCs/>
        </w:rPr>
        <w:t>coffee break at 3:15 PM</w:t>
      </w:r>
      <w:r>
        <w:t>.</w:t>
      </w:r>
    </w:p>
    <w:p w14:paraId="16A717AC" w14:textId="77777777" w:rsidR="00C5674D" w:rsidRDefault="00C5674D" w:rsidP="68A6C771">
      <w:pPr>
        <w:pStyle w:val="ListParagraph"/>
        <w:jc w:val="both"/>
      </w:pPr>
    </w:p>
    <w:p w14:paraId="1FB79177" w14:textId="416420D6" w:rsidR="00844A1F" w:rsidRPr="00844A1F" w:rsidRDefault="00844A1F" w:rsidP="68A6C771">
      <w:pPr>
        <w:pStyle w:val="ListParagraph"/>
        <w:numPr>
          <w:ilvl w:val="0"/>
          <w:numId w:val="7"/>
        </w:numPr>
        <w:jc w:val="both"/>
      </w:pPr>
      <w:r>
        <w:t>The group will reconvene at </w:t>
      </w:r>
      <w:r w:rsidRPr="68A6C771">
        <w:rPr>
          <w:b/>
          <w:bCs/>
        </w:rPr>
        <w:t>3:30 PM</w:t>
      </w:r>
      <w:r>
        <w:t> for a </w:t>
      </w:r>
      <w:r w:rsidR="00FF61D9">
        <w:t xml:space="preserve">brief session to </w:t>
      </w:r>
      <w:r w:rsidRPr="68A6C771">
        <w:rPr>
          <w:b/>
          <w:bCs/>
        </w:rPr>
        <w:t>summar</w:t>
      </w:r>
      <w:r w:rsidR="00FF61D9" w:rsidRPr="68A6C771">
        <w:rPr>
          <w:b/>
          <w:bCs/>
        </w:rPr>
        <w:t xml:space="preserve">ize all the </w:t>
      </w:r>
      <w:r w:rsidRPr="68A6C771">
        <w:rPr>
          <w:b/>
          <w:bCs/>
        </w:rPr>
        <w:t>inputs received from Partnership Council members</w:t>
      </w:r>
      <w:r w:rsidR="00FF61D9" w:rsidRPr="68A6C771">
        <w:rPr>
          <w:b/>
          <w:bCs/>
        </w:rPr>
        <w:t xml:space="preserve">. </w:t>
      </w:r>
      <w:r w:rsidR="009C0FEF">
        <w:t>Scope of t</w:t>
      </w:r>
      <w:r>
        <w:t xml:space="preserve">his session </w:t>
      </w:r>
      <w:r w:rsidR="009C0FEF">
        <w:t>is</w:t>
      </w:r>
      <w:r>
        <w:t xml:space="preserve"> </w:t>
      </w:r>
      <w:r w:rsidR="009C0FEF">
        <w:t xml:space="preserve">to </w:t>
      </w:r>
      <w:r>
        <w:t>synthesize the day’s discussions and prepare the group for next steps.</w:t>
      </w:r>
      <w:r w:rsidR="009C0FEF">
        <w:t xml:space="preserve"> This will be moderated by </w:t>
      </w:r>
      <w:r w:rsidR="009C0FEF" w:rsidRPr="000B31C3">
        <w:rPr>
          <w:b/>
          <w:bCs/>
          <w:color w:val="E97132" w:themeColor="accent2"/>
        </w:rPr>
        <w:t>Dugan</w:t>
      </w:r>
      <w:r w:rsidR="009C0FEF">
        <w:t>.</w:t>
      </w:r>
    </w:p>
    <w:p w14:paraId="3FC54F7A" w14:textId="77777777" w:rsidR="00C5674D" w:rsidRDefault="00C5674D" w:rsidP="68A6C771">
      <w:pPr>
        <w:pStyle w:val="ListParagraph"/>
        <w:ind w:left="360"/>
        <w:jc w:val="both"/>
      </w:pPr>
    </w:p>
    <w:p w14:paraId="456EC903" w14:textId="7B3BF412" w:rsidR="009C0FEF" w:rsidRDefault="00844A1F" w:rsidP="68A6C771">
      <w:pPr>
        <w:pStyle w:val="ListParagraph"/>
        <w:numPr>
          <w:ilvl w:val="0"/>
          <w:numId w:val="7"/>
        </w:numPr>
        <w:jc w:val="both"/>
      </w:pPr>
      <w:r>
        <w:t>At </w:t>
      </w:r>
      <w:r w:rsidRPr="68A6C771">
        <w:rPr>
          <w:b/>
          <w:bCs/>
        </w:rPr>
        <w:t>3:45 PM</w:t>
      </w:r>
      <w:r>
        <w:t xml:space="preserve">, </w:t>
      </w:r>
      <w:r w:rsidR="00013C83" w:rsidRPr="000B31C3">
        <w:rPr>
          <w:b/>
          <w:bCs/>
          <w:color w:val="E97132" w:themeColor="accent2"/>
        </w:rPr>
        <w:t>Lily</w:t>
      </w:r>
      <w:r>
        <w:t xml:space="preserve"> will </w:t>
      </w:r>
      <w:r w:rsidR="0097563C">
        <w:t xml:space="preserve">chair the session in which UNDP will announce its decision to step-down as </w:t>
      </w:r>
      <w:r w:rsidR="00F345B5">
        <w:t xml:space="preserve">co-Chair of the GEI. This will be followed by a discussion on what </w:t>
      </w:r>
      <w:r w:rsidR="00F345B5" w:rsidRPr="68A6C771">
        <w:rPr>
          <w:b/>
          <w:bCs/>
        </w:rPr>
        <w:t xml:space="preserve">process to follow to </w:t>
      </w:r>
      <w:r w:rsidRPr="68A6C771">
        <w:rPr>
          <w:b/>
          <w:bCs/>
        </w:rPr>
        <w:t xml:space="preserve">designate </w:t>
      </w:r>
      <w:r w:rsidR="00F345B5" w:rsidRPr="68A6C771">
        <w:rPr>
          <w:b/>
          <w:bCs/>
        </w:rPr>
        <w:t xml:space="preserve">rotating </w:t>
      </w:r>
      <w:r w:rsidRPr="68A6C771">
        <w:rPr>
          <w:b/>
          <w:bCs/>
        </w:rPr>
        <w:t>GEI co-chairs</w:t>
      </w:r>
      <w:r>
        <w:t xml:space="preserve">, outlining the approach and timeline. </w:t>
      </w:r>
      <w:r w:rsidR="0293CA30">
        <w:t xml:space="preserve">During this session the next co-Chair will be </w:t>
      </w:r>
      <w:r w:rsidR="00723101">
        <w:t>nominated,</w:t>
      </w:r>
      <w:r w:rsidR="0293CA30">
        <w:t xml:space="preserve"> and a list of rotating co-Chairs will be drafted and agreed upon.</w:t>
      </w:r>
    </w:p>
    <w:p w14:paraId="4622547A" w14:textId="77777777" w:rsidR="009C0FEF" w:rsidRDefault="009C0FEF" w:rsidP="68A6C771">
      <w:pPr>
        <w:pStyle w:val="ListParagraph"/>
        <w:jc w:val="both"/>
      </w:pPr>
    </w:p>
    <w:p w14:paraId="6054419E" w14:textId="67C35821" w:rsidR="00844A1F" w:rsidRPr="00844A1F" w:rsidRDefault="00013C83" w:rsidP="68A6C771">
      <w:pPr>
        <w:pStyle w:val="ListParagraph"/>
        <w:numPr>
          <w:ilvl w:val="0"/>
          <w:numId w:val="7"/>
        </w:numPr>
        <w:jc w:val="both"/>
      </w:pPr>
      <w:r w:rsidRPr="000B31C3">
        <w:rPr>
          <w:b/>
          <w:bCs/>
          <w:color w:val="E97132" w:themeColor="accent2"/>
        </w:rPr>
        <w:t>Isabelle</w:t>
      </w:r>
      <w:r>
        <w:t xml:space="preserve"> will </w:t>
      </w:r>
      <w:r w:rsidR="007A1FEF" w:rsidRPr="007A1FEF">
        <w:rPr>
          <w:b/>
          <w:bCs/>
        </w:rPr>
        <w:t xml:space="preserve">offer closing remarks </w:t>
      </w:r>
      <w:r w:rsidR="00844A1F" w:rsidRPr="007A1FEF">
        <w:rPr>
          <w:b/>
          <w:bCs/>
        </w:rPr>
        <w:t>at</w:t>
      </w:r>
      <w:r w:rsidR="00844A1F">
        <w:t> </w:t>
      </w:r>
      <w:r w:rsidR="00844A1F" w:rsidRPr="68A6C771">
        <w:rPr>
          <w:b/>
          <w:bCs/>
        </w:rPr>
        <w:t>4:00 PM</w:t>
      </w:r>
      <w:r w:rsidR="00844A1F">
        <w:t> with final reflections and thanks.</w:t>
      </w:r>
    </w:p>
    <w:p w14:paraId="072CA323" w14:textId="77777777" w:rsidR="000170A6" w:rsidRDefault="000170A6" w:rsidP="001D4B86"/>
    <w:sectPr w:rsidR="000170A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83F0" w14:textId="77777777" w:rsidR="00931774" w:rsidRDefault="00931774" w:rsidP="00903934">
      <w:pPr>
        <w:spacing w:after="0" w:line="240" w:lineRule="auto"/>
      </w:pPr>
      <w:r>
        <w:separator/>
      </w:r>
    </w:p>
  </w:endnote>
  <w:endnote w:type="continuationSeparator" w:id="0">
    <w:p w14:paraId="000EFA53" w14:textId="77777777" w:rsidR="00931774" w:rsidRDefault="00931774" w:rsidP="00903934">
      <w:pPr>
        <w:spacing w:after="0" w:line="240" w:lineRule="auto"/>
      </w:pPr>
      <w:r>
        <w:continuationSeparator/>
      </w:r>
    </w:p>
  </w:endnote>
  <w:endnote w:type="continuationNotice" w:id="1">
    <w:p w14:paraId="4CC4AA92" w14:textId="77777777" w:rsidR="00931774" w:rsidRDefault="00931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713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5E774" w14:textId="25418923" w:rsidR="00CB2D68" w:rsidRDefault="00CB2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A3486" w14:textId="14CDF259" w:rsidR="6379803B" w:rsidRDefault="6379803B" w:rsidP="63798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4465" w14:textId="77777777" w:rsidR="00931774" w:rsidRDefault="00931774" w:rsidP="00903934">
      <w:pPr>
        <w:spacing w:after="0" w:line="240" w:lineRule="auto"/>
      </w:pPr>
      <w:r>
        <w:separator/>
      </w:r>
    </w:p>
  </w:footnote>
  <w:footnote w:type="continuationSeparator" w:id="0">
    <w:p w14:paraId="14DF646E" w14:textId="77777777" w:rsidR="00931774" w:rsidRDefault="00931774" w:rsidP="00903934">
      <w:pPr>
        <w:spacing w:after="0" w:line="240" w:lineRule="auto"/>
      </w:pPr>
      <w:r>
        <w:continuationSeparator/>
      </w:r>
    </w:p>
  </w:footnote>
  <w:footnote w:type="continuationNotice" w:id="1">
    <w:p w14:paraId="38F90E2F" w14:textId="77777777" w:rsidR="00931774" w:rsidRDefault="009317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79803B" w14:paraId="3CD478B3" w14:textId="77777777" w:rsidTr="6379803B">
      <w:trPr>
        <w:trHeight w:val="300"/>
      </w:trPr>
      <w:tc>
        <w:tcPr>
          <w:tcW w:w="3120" w:type="dxa"/>
        </w:tcPr>
        <w:p w14:paraId="40B744CA" w14:textId="65D433FE" w:rsidR="6379803B" w:rsidRDefault="6379803B" w:rsidP="6379803B">
          <w:pPr>
            <w:ind w:left="-115"/>
          </w:pPr>
        </w:p>
      </w:tc>
      <w:tc>
        <w:tcPr>
          <w:tcW w:w="3120" w:type="dxa"/>
        </w:tcPr>
        <w:p w14:paraId="05243CF1" w14:textId="6E5A581F" w:rsidR="6379803B" w:rsidRDefault="6379803B" w:rsidP="6379803B">
          <w:pPr>
            <w:jc w:val="center"/>
          </w:pPr>
          <w:r>
            <w:rPr>
              <w:noProof/>
            </w:rPr>
            <w:drawing>
              <wp:inline distT="0" distB="0" distL="0" distR="0" wp14:anchorId="3F458D4A" wp14:editId="19605DB9">
                <wp:extent cx="1762125" cy="781050"/>
                <wp:effectExtent l="0" t="0" r="0" b="0"/>
                <wp:docPr id="802364936" name="Picture 8023649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5EC4A769" w14:textId="36BA4E9B" w:rsidR="6379803B" w:rsidRDefault="6379803B" w:rsidP="6379803B">
          <w:pPr>
            <w:pStyle w:val="Header"/>
            <w:ind w:right="-115"/>
            <w:jc w:val="right"/>
          </w:pPr>
        </w:p>
      </w:tc>
    </w:tr>
  </w:tbl>
  <w:p w14:paraId="2578B5E3" w14:textId="3AFF32FA" w:rsidR="6379803B" w:rsidRDefault="6379803B" w:rsidP="63798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8EC"/>
    <w:multiLevelType w:val="multilevel"/>
    <w:tmpl w:val="4D644B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60812"/>
    <w:multiLevelType w:val="hybridMultilevel"/>
    <w:tmpl w:val="C19034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3461B"/>
    <w:multiLevelType w:val="multilevel"/>
    <w:tmpl w:val="9C504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EA67CF"/>
    <w:multiLevelType w:val="hybridMultilevel"/>
    <w:tmpl w:val="68668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13263E"/>
    <w:multiLevelType w:val="multilevel"/>
    <w:tmpl w:val="AF9C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13EB6"/>
    <w:multiLevelType w:val="multilevel"/>
    <w:tmpl w:val="066824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E6989"/>
    <w:multiLevelType w:val="multilevel"/>
    <w:tmpl w:val="E0C448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6602344">
    <w:abstractNumId w:val="4"/>
  </w:num>
  <w:num w:numId="2" w16cid:durableId="501824695">
    <w:abstractNumId w:val="2"/>
  </w:num>
  <w:num w:numId="3" w16cid:durableId="1909724677">
    <w:abstractNumId w:val="6"/>
  </w:num>
  <w:num w:numId="4" w16cid:durableId="866256131">
    <w:abstractNumId w:val="0"/>
  </w:num>
  <w:num w:numId="5" w16cid:durableId="1947885288">
    <w:abstractNumId w:val="5"/>
  </w:num>
  <w:num w:numId="6" w16cid:durableId="320542743">
    <w:abstractNumId w:val="1"/>
  </w:num>
  <w:num w:numId="7" w16cid:durableId="1144275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34"/>
    <w:rsid w:val="00003213"/>
    <w:rsid w:val="00006C36"/>
    <w:rsid w:val="00013C83"/>
    <w:rsid w:val="000170A6"/>
    <w:rsid w:val="0003092E"/>
    <w:rsid w:val="00034D74"/>
    <w:rsid w:val="00036A4A"/>
    <w:rsid w:val="000460AD"/>
    <w:rsid w:val="000667B5"/>
    <w:rsid w:val="00095F37"/>
    <w:rsid w:val="000B31C3"/>
    <w:rsid w:val="000C6451"/>
    <w:rsid w:val="000D0116"/>
    <w:rsid w:val="000E2707"/>
    <w:rsid w:val="000E54E2"/>
    <w:rsid w:val="001171DD"/>
    <w:rsid w:val="00122781"/>
    <w:rsid w:val="00126B11"/>
    <w:rsid w:val="00154F36"/>
    <w:rsid w:val="00185933"/>
    <w:rsid w:val="001A34A8"/>
    <w:rsid w:val="001D4B86"/>
    <w:rsid w:val="001F3BE9"/>
    <w:rsid w:val="00206FE6"/>
    <w:rsid w:val="00224DE5"/>
    <w:rsid w:val="00226525"/>
    <w:rsid w:val="0026045F"/>
    <w:rsid w:val="00271429"/>
    <w:rsid w:val="00271878"/>
    <w:rsid w:val="00272952"/>
    <w:rsid w:val="00280CBB"/>
    <w:rsid w:val="00281162"/>
    <w:rsid w:val="002A2AB4"/>
    <w:rsid w:val="002D245D"/>
    <w:rsid w:val="003429D8"/>
    <w:rsid w:val="003462BD"/>
    <w:rsid w:val="00353337"/>
    <w:rsid w:val="00353575"/>
    <w:rsid w:val="0035764F"/>
    <w:rsid w:val="00366A4B"/>
    <w:rsid w:val="003852D1"/>
    <w:rsid w:val="003A363D"/>
    <w:rsid w:val="003A50B9"/>
    <w:rsid w:val="003B2C17"/>
    <w:rsid w:val="003C3128"/>
    <w:rsid w:val="003C5E2D"/>
    <w:rsid w:val="003C6083"/>
    <w:rsid w:val="00415D3A"/>
    <w:rsid w:val="00437B99"/>
    <w:rsid w:val="00441F65"/>
    <w:rsid w:val="00451F3B"/>
    <w:rsid w:val="00470277"/>
    <w:rsid w:val="0047532F"/>
    <w:rsid w:val="004970D9"/>
    <w:rsid w:val="004C64A5"/>
    <w:rsid w:val="00506461"/>
    <w:rsid w:val="00526610"/>
    <w:rsid w:val="005268D0"/>
    <w:rsid w:val="005452DA"/>
    <w:rsid w:val="00550E34"/>
    <w:rsid w:val="0055310B"/>
    <w:rsid w:val="00563E9F"/>
    <w:rsid w:val="005A5325"/>
    <w:rsid w:val="005B7BFD"/>
    <w:rsid w:val="005C2445"/>
    <w:rsid w:val="005F5F81"/>
    <w:rsid w:val="006227BC"/>
    <w:rsid w:val="006236F0"/>
    <w:rsid w:val="0062523B"/>
    <w:rsid w:val="006604C6"/>
    <w:rsid w:val="00671B4A"/>
    <w:rsid w:val="006808EF"/>
    <w:rsid w:val="006B7E2E"/>
    <w:rsid w:val="006C3C7D"/>
    <w:rsid w:val="006D2363"/>
    <w:rsid w:val="0071606F"/>
    <w:rsid w:val="007217FA"/>
    <w:rsid w:val="00723101"/>
    <w:rsid w:val="00727886"/>
    <w:rsid w:val="00751CC6"/>
    <w:rsid w:val="00752C87"/>
    <w:rsid w:val="00772700"/>
    <w:rsid w:val="0077317C"/>
    <w:rsid w:val="007A1FEF"/>
    <w:rsid w:val="007A3C61"/>
    <w:rsid w:val="007B0A1F"/>
    <w:rsid w:val="008248C1"/>
    <w:rsid w:val="00837396"/>
    <w:rsid w:val="00844A1F"/>
    <w:rsid w:val="008522E5"/>
    <w:rsid w:val="008538CF"/>
    <w:rsid w:val="008628B9"/>
    <w:rsid w:val="008947A7"/>
    <w:rsid w:val="008B4C73"/>
    <w:rsid w:val="008C6CBE"/>
    <w:rsid w:val="008D0FDC"/>
    <w:rsid w:val="00903934"/>
    <w:rsid w:val="00931774"/>
    <w:rsid w:val="00961D22"/>
    <w:rsid w:val="0097563C"/>
    <w:rsid w:val="009B1B86"/>
    <w:rsid w:val="009B3CF8"/>
    <w:rsid w:val="009C0FEF"/>
    <w:rsid w:val="009C462D"/>
    <w:rsid w:val="009D4FD4"/>
    <w:rsid w:val="009D5912"/>
    <w:rsid w:val="009E751A"/>
    <w:rsid w:val="00A356B6"/>
    <w:rsid w:val="00A5338E"/>
    <w:rsid w:val="00A53A35"/>
    <w:rsid w:val="00A6678E"/>
    <w:rsid w:val="00A75D9A"/>
    <w:rsid w:val="00A942AD"/>
    <w:rsid w:val="00A94A10"/>
    <w:rsid w:val="00AA3DE0"/>
    <w:rsid w:val="00AC2C0E"/>
    <w:rsid w:val="00AE1C68"/>
    <w:rsid w:val="00AE36F3"/>
    <w:rsid w:val="00AE7792"/>
    <w:rsid w:val="00AF14AA"/>
    <w:rsid w:val="00B12C5E"/>
    <w:rsid w:val="00BC010F"/>
    <w:rsid w:val="00BD0C21"/>
    <w:rsid w:val="00C1673C"/>
    <w:rsid w:val="00C2155A"/>
    <w:rsid w:val="00C222DC"/>
    <w:rsid w:val="00C373BA"/>
    <w:rsid w:val="00C5674D"/>
    <w:rsid w:val="00C60730"/>
    <w:rsid w:val="00C64CD2"/>
    <w:rsid w:val="00CB2D68"/>
    <w:rsid w:val="00CC2FB9"/>
    <w:rsid w:val="00D33F0B"/>
    <w:rsid w:val="00D50CC8"/>
    <w:rsid w:val="00D679B8"/>
    <w:rsid w:val="00D87730"/>
    <w:rsid w:val="00DA1EB8"/>
    <w:rsid w:val="00DE3C40"/>
    <w:rsid w:val="00E12D40"/>
    <w:rsid w:val="00E13EDA"/>
    <w:rsid w:val="00E315B5"/>
    <w:rsid w:val="00E470F0"/>
    <w:rsid w:val="00EA390A"/>
    <w:rsid w:val="00EB2C39"/>
    <w:rsid w:val="00EB3AFC"/>
    <w:rsid w:val="00EB75E2"/>
    <w:rsid w:val="00ED2F95"/>
    <w:rsid w:val="00EF705A"/>
    <w:rsid w:val="00F345B5"/>
    <w:rsid w:val="00F53E5E"/>
    <w:rsid w:val="00F631F1"/>
    <w:rsid w:val="00F65102"/>
    <w:rsid w:val="00F85B6F"/>
    <w:rsid w:val="00FC2CFB"/>
    <w:rsid w:val="00FE1B2D"/>
    <w:rsid w:val="00FE62EE"/>
    <w:rsid w:val="00FF61D9"/>
    <w:rsid w:val="00FF6DC7"/>
    <w:rsid w:val="0293CA30"/>
    <w:rsid w:val="08DCDD5C"/>
    <w:rsid w:val="09C155FA"/>
    <w:rsid w:val="0AB80AC6"/>
    <w:rsid w:val="0DA7E042"/>
    <w:rsid w:val="0E71F5F3"/>
    <w:rsid w:val="0F24DAAA"/>
    <w:rsid w:val="0F79C614"/>
    <w:rsid w:val="0F947363"/>
    <w:rsid w:val="11953FFD"/>
    <w:rsid w:val="12833574"/>
    <w:rsid w:val="13E72BCE"/>
    <w:rsid w:val="16A34A5B"/>
    <w:rsid w:val="18555963"/>
    <w:rsid w:val="19AB9F9F"/>
    <w:rsid w:val="1B162982"/>
    <w:rsid w:val="1C375083"/>
    <w:rsid w:val="1EF7870B"/>
    <w:rsid w:val="1F3D63D3"/>
    <w:rsid w:val="23BA7707"/>
    <w:rsid w:val="24E3DA68"/>
    <w:rsid w:val="29D63087"/>
    <w:rsid w:val="29FF53B4"/>
    <w:rsid w:val="2EFFF195"/>
    <w:rsid w:val="355A6296"/>
    <w:rsid w:val="3922A1C1"/>
    <w:rsid w:val="3B0A784F"/>
    <w:rsid w:val="3CE7B08E"/>
    <w:rsid w:val="3D568D0E"/>
    <w:rsid w:val="3E07AD88"/>
    <w:rsid w:val="3E76CC6D"/>
    <w:rsid w:val="41DF9D38"/>
    <w:rsid w:val="43035144"/>
    <w:rsid w:val="432E9625"/>
    <w:rsid w:val="45879FC0"/>
    <w:rsid w:val="45C410EC"/>
    <w:rsid w:val="5277611C"/>
    <w:rsid w:val="549C0EAE"/>
    <w:rsid w:val="5708B253"/>
    <w:rsid w:val="576356B9"/>
    <w:rsid w:val="593BE3F6"/>
    <w:rsid w:val="5C64529A"/>
    <w:rsid w:val="5FAE5567"/>
    <w:rsid w:val="6379803B"/>
    <w:rsid w:val="64535796"/>
    <w:rsid w:val="65D60A5B"/>
    <w:rsid w:val="6703F483"/>
    <w:rsid w:val="68587E9A"/>
    <w:rsid w:val="68A6C771"/>
    <w:rsid w:val="6942CE48"/>
    <w:rsid w:val="6A71004D"/>
    <w:rsid w:val="6DB8CE0B"/>
    <w:rsid w:val="6DC9127F"/>
    <w:rsid w:val="74E97FB8"/>
    <w:rsid w:val="767E8861"/>
    <w:rsid w:val="7AFD8ED5"/>
    <w:rsid w:val="7F4318CB"/>
    <w:rsid w:val="7FE5F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323C"/>
  <w15:chartTrackingRefBased/>
  <w15:docId w15:val="{547F9A1A-A4DE-4629-844D-DDA3BE57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9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3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934"/>
  </w:style>
  <w:style w:type="paragraph" w:styleId="Footer">
    <w:name w:val="footer"/>
    <w:basedOn w:val="Normal"/>
    <w:link w:val="FooterChar"/>
    <w:uiPriority w:val="99"/>
    <w:unhideWhenUsed/>
    <w:rsid w:val="00903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934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5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8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1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8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6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7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4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8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9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65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44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8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8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4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4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3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502</Words>
  <Characters>2865</Characters>
  <Application>Microsoft Office Word</Application>
  <DocSecurity>0</DocSecurity>
  <Lines>23</Lines>
  <Paragraphs>6</Paragraphs>
  <ScaleCrop>false</ScaleCrop>
  <Company>WBG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Pittaluga</dc:creator>
  <cp:keywords/>
  <dc:description/>
  <cp:lastModifiedBy>Fabio Pittaluga</cp:lastModifiedBy>
  <cp:revision>9</cp:revision>
  <cp:lastPrinted>2025-05-27T08:01:00Z</cp:lastPrinted>
  <dcterms:created xsi:type="dcterms:W3CDTF">2025-05-28T08:18:00Z</dcterms:created>
  <dcterms:modified xsi:type="dcterms:W3CDTF">2025-05-28T14:57:00Z</dcterms:modified>
</cp:coreProperties>
</file>