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9B093" w14:textId="77777777" w:rsidR="00DF6358" w:rsidRDefault="00DF6358" w:rsidP="00DF6358">
      <w:pPr>
        <w:rPr>
          <w:rFonts w:ascii="Montserrat" w:hAnsi="Montserrat"/>
          <w:sz w:val="56"/>
        </w:rPr>
      </w:pPr>
      <w:bookmarkStart w:id="0" w:name="_GoBack"/>
      <w:bookmarkEnd w:id="0"/>
    </w:p>
    <w:p w14:paraId="5467CF24" w14:textId="77777777" w:rsidR="00012B0E" w:rsidRPr="00DF6358" w:rsidRDefault="00012B0E" w:rsidP="00012B0E">
      <w:pPr>
        <w:jc w:val="center"/>
        <w:rPr>
          <w:rFonts w:ascii="Montserrat" w:hAnsi="Montserrat"/>
          <w:color w:val="1E21A4"/>
          <w:sz w:val="52"/>
        </w:rPr>
      </w:pPr>
      <w:r w:rsidRPr="00DF6358">
        <w:rPr>
          <w:rFonts w:ascii="Montserrat" w:hAnsi="Montserrat"/>
          <w:color w:val="1E21A4"/>
          <w:sz w:val="52"/>
        </w:rPr>
        <w:t>Semana de la Evaluación 2023</w:t>
      </w:r>
    </w:p>
    <w:p w14:paraId="0461079E" w14:textId="4DED94F4" w:rsidR="00DF6358" w:rsidRPr="00DF6358" w:rsidRDefault="00DF6358" w:rsidP="000C1A40">
      <w:pPr>
        <w:rPr>
          <w:rFonts w:ascii="Montserrat" w:hAnsi="Montserrat"/>
          <w:sz w:val="44"/>
        </w:rPr>
      </w:pPr>
    </w:p>
    <w:p w14:paraId="24AF1642" w14:textId="77777777" w:rsidR="007361BC" w:rsidRPr="00B473C0" w:rsidRDefault="007361BC" w:rsidP="007361BC">
      <w:pPr>
        <w:pStyle w:val="Default"/>
        <w:jc w:val="center"/>
        <w:rPr>
          <w:rFonts w:ascii="DM Sans" w:hAnsi="DM Sans" w:cs="DM Sans"/>
        </w:rPr>
      </w:pPr>
      <w:r w:rsidRPr="00DF6358">
        <w:rPr>
          <w:rFonts w:ascii="Montserrat" w:hAnsi="Montserrat"/>
          <w:b/>
          <w:color w:val="1E21A4"/>
          <w:sz w:val="56"/>
        </w:rPr>
        <w:t xml:space="preserve">“Oportunidades y desafíos </w:t>
      </w:r>
      <w:r>
        <w:rPr>
          <w:rFonts w:ascii="Montserrat" w:hAnsi="Montserrat"/>
          <w:b/>
          <w:color w:val="1E21A4"/>
          <w:sz w:val="56"/>
        </w:rPr>
        <w:t xml:space="preserve">de </w:t>
      </w:r>
      <w:r w:rsidRPr="00B473C0">
        <w:rPr>
          <w:rFonts w:ascii="Montserrat" w:hAnsi="Montserrat"/>
          <w:b/>
          <w:color w:val="1E21A4"/>
          <w:sz w:val="56"/>
          <w:szCs w:val="22"/>
        </w:rPr>
        <w:t>que las Dependencias y Entidades de la Administración Pública Federal evalúen por sí mismas</w:t>
      </w:r>
      <w:r w:rsidRPr="00B473C0">
        <w:rPr>
          <w:rFonts w:ascii="DM Sans" w:hAnsi="DM Sans"/>
          <w:b/>
          <w:bCs/>
          <w:sz w:val="44"/>
          <w:szCs w:val="44"/>
        </w:rPr>
        <w:t xml:space="preserve"> </w:t>
      </w:r>
      <w:r w:rsidRPr="00DF6358">
        <w:rPr>
          <w:rFonts w:ascii="Montserrat" w:hAnsi="Montserrat"/>
          <w:b/>
          <w:color w:val="1E21A4"/>
          <w:sz w:val="56"/>
        </w:rPr>
        <w:t>los programas presupuestarios bajo el ámbito de coordinación de la Secretaría de Hacienda y Crédito Público”</w:t>
      </w:r>
    </w:p>
    <w:p w14:paraId="2B6E85FC" w14:textId="77777777" w:rsidR="00012B0E" w:rsidRPr="00DF6358" w:rsidRDefault="00012B0E" w:rsidP="00223F10">
      <w:pPr>
        <w:jc w:val="center"/>
        <w:rPr>
          <w:rFonts w:ascii="Montserrat" w:hAnsi="Montserrat"/>
          <w:b/>
          <w:color w:val="1E21A4"/>
          <w:sz w:val="56"/>
          <w:highlight w:val="yellow"/>
        </w:rPr>
      </w:pPr>
    </w:p>
    <w:p w14:paraId="4A16E206" w14:textId="77777777" w:rsidR="000C1A40" w:rsidRPr="000C1A40" w:rsidRDefault="000C1A40" w:rsidP="00B15122">
      <w:pPr>
        <w:jc w:val="both"/>
        <w:rPr>
          <w:rFonts w:ascii="Montserrat" w:hAnsi="Montserrat"/>
          <w:b/>
          <w:sz w:val="56"/>
          <w:highlight w:val="yellow"/>
        </w:rPr>
      </w:pPr>
    </w:p>
    <w:p w14:paraId="6AE9D2F9" w14:textId="77777777" w:rsidR="000C1A40" w:rsidRPr="00DF6358" w:rsidRDefault="000C1A40" w:rsidP="000C1A40">
      <w:pPr>
        <w:jc w:val="right"/>
        <w:rPr>
          <w:rFonts w:ascii="Montserrat" w:hAnsi="Montserrat"/>
          <w:color w:val="1E21A4"/>
          <w:sz w:val="32"/>
        </w:rPr>
      </w:pPr>
      <w:r w:rsidRPr="00DF6358">
        <w:rPr>
          <w:rFonts w:ascii="Montserrat" w:hAnsi="Montserrat"/>
          <w:color w:val="1E21A4"/>
          <w:sz w:val="32"/>
        </w:rPr>
        <w:t>Mayo 2023</w:t>
      </w:r>
    </w:p>
    <w:p w14:paraId="32468A14" w14:textId="6F7D301E" w:rsidR="000C1A40" w:rsidRPr="000C1A40" w:rsidRDefault="000C1A40" w:rsidP="00B15122">
      <w:pPr>
        <w:jc w:val="both"/>
        <w:rPr>
          <w:rFonts w:ascii="Montserrat" w:hAnsi="Montserrat"/>
          <w:b/>
          <w:sz w:val="56"/>
          <w:highlight w:val="yellow"/>
        </w:rPr>
      </w:pPr>
    </w:p>
    <w:sdt>
      <w:sdtPr>
        <w:rPr>
          <w:rFonts w:asciiTheme="minorHAnsi" w:eastAsiaTheme="minorHAnsi" w:hAnsiTheme="minorHAnsi" w:cstheme="minorBidi"/>
          <w:color w:val="auto"/>
          <w:sz w:val="22"/>
          <w:szCs w:val="22"/>
          <w:lang w:val="es-ES" w:eastAsia="en-US"/>
        </w:rPr>
        <w:id w:val="113339311"/>
        <w:docPartObj>
          <w:docPartGallery w:val="Table of Contents"/>
          <w:docPartUnique/>
        </w:docPartObj>
      </w:sdtPr>
      <w:sdtEndPr>
        <w:rPr>
          <w:b/>
          <w:bCs/>
        </w:rPr>
      </w:sdtEndPr>
      <w:sdtContent>
        <w:p w14:paraId="572BF2A3" w14:textId="77777777" w:rsidR="00664FB1" w:rsidRDefault="00664FB1" w:rsidP="00664FB1">
          <w:pPr>
            <w:pStyle w:val="TtuloTDC"/>
            <w:rPr>
              <w:rFonts w:ascii="Montserrat" w:hAnsi="Montserrat"/>
              <w:b/>
              <w:color w:val="1E21A4"/>
              <w:lang w:val="es-ES"/>
            </w:rPr>
          </w:pPr>
          <w:r w:rsidRPr="00664FB1">
            <w:rPr>
              <w:rFonts w:ascii="Montserrat" w:hAnsi="Montserrat"/>
              <w:b/>
              <w:color w:val="1E21A4"/>
              <w:lang w:val="es-ES"/>
            </w:rPr>
            <w:t>Contenido</w:t>
          </w:r>
        </w:p>
        <w:p w14:paraId="4C083B18" w14:textId="77777777" w:rsidR="00664FB1" w:rsidRPr="00C734BA" w:rsidRDefault="00664FB1" w:rsidP="00DD2768">
          <w:pPr>
            <w:tabs>
              <w:tab w:val="left" w:pos="1560"/>
            </w:tabs>
            <w:rPr>
              <w:rFonts w:ascii="Montserrat" w:hAnsi="Montserrat"/>
              <w:lang w:val="es-ES" w:eastAsia="es-MX"/>
            </w:rPr>
          </w:pPr>
        </w:p>
        <w:p w14:paraId="68CA38C6" w14:textId="1C4F1ADE" w:rsidR="00C734BA" w:rsidRPr="00C734BA" w:rsidRDefault="00664FB1">
          <w:pPr>
            <w:pStyle w:val="TDC1"/>
            <w:tabs>
              <w:tab w:val="left" w:pos="440"/>
              <w:tab w:val="right" w:leader="dot" w:pos="8828"/>
            </w:tabs>
            <w:rPr>
              <w:rFonts w:ascii="Montserrat" w:eastAsiaTheme="minorEastAsia" w:hAnsi="Montserrat"/>
              <w:noProof/>
              <w:lang w:eastAsia="es-MX"/>
            </w:rPr>
          </w:pPr>
          <w:r w:rsidRPr="00C734BA">
            <w:rPr>
              <w:rFonts w:ascii="Montserrat" w:hAnsi="Montserrat"/>
            </w:rPr>
            <w:fldChar w:fldCharType="begin"/>
          </w:r>
          <w:r w:rsidRPr="00C734BA">
            <w:rPr>
              <w:rFonts w:ascii="Montserrat" w:hAnsi="Montserrat"/>
            </w:rPr>
            <w:instrText xml:space="preserve"> TOC \o "1-3" \h \z \u </w:instrText>
          </w:r>
          <w:r w:rsidRPr="00C734BA">
            <w:rPr>
              <w:rFonts w:ascii="Montserrat" w:hAnsi="Montserrat"/>
            </w:rPr>
            <w:fldChar w:fldCharType="separate"/>
          </w:r>
          <w:hyperlink w:anchor="_Toc138849712" w:history="1">
            <w:r w:rsidR="00C734BA" w:rsidRPr="00C734BA">
              <w:rPr>
                <w:rStyle w:val="Hipervnculo"/>
                <w:rFonts w:ascii="Montserrat" w:hAnsi="Montserrat"/>
                <w:noProof/>
              </w:rPr>
              <w:t>1.</w:t>
            </w:r>
            <w:r w:rsidR="00C734BA" w:rsidRPr="00C734BA">
              <w:rPr>
                <w:rFonts w:ascii="Montserrat" w:eastAsiaTheme="minorEastAsia" w:hAnsi="Montserrat"/>
                <w:noProof/>
                <w:lang w:eastAsia="es-MX"/>
              </w:rPr>
              <w:tab/>
            </w:r>
            <w:r w:rsidR="00C734BA" w:rsidRPr="00C734BA">
              <w:rPr>
                <w:rStyle w:val="Hipervnculo"/>
                <w:rFonts w:ascii="Montserrat" w:hAnsi="Montserrat"/>
                <w:noProof/>
              </w:rPr>
              <w:t>Introducción</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_Toc138849712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3</w:t>
            </w:r>
            <w:r w:rsidR="00C734BA" w:rsidRPr="00C734BA">
              <w:rPr>
                <w:rFonts w:ascii="Montserrat" w:hAnsi="Montserrat"/>
                <w:noProof/>
                <w:webHidden/>
              </w:rPr>
              <w:fldChar w:fldCharType="end"/>
            </w:r>
          </w:hyperlink>
        </w:p>
        <w:p w14:paraId="30F0EEA1" w14:textId="0FDC2098" w:rsidR="00C734BA" w:rsidRPr="00C734BA" w:rsidRDefault="001718B3">
          <w:pPr>
            <w:pStyle w:val="TDC1"/>
            <w:tabs>
              <w:tab w:val="left" w:pos="440"/>
              <w:tab w:val="right" w:leader="dot" w:pos="8828"/>
            </w:tabs>
            <w:rPr>
              <w:rFonts w:ascii="Montserrat" w:eastAsiaTheme="minorEastAsia" w:hAnsi="Montserrat"/>
              <w:noProof/>
              <w:lang w:eastAsia="es-MX"/>
            </w:rPr>
          </w:pPr>
          <w:hyperlink w:anchor="_Toc138849713" w:history="1">
            <w:r w:rsidR="00C734BA" w:rsidRPr="00C734BA">
              <w:rPr>
                <w:rStyle w:val="Hipervnculo"/>
                <w:rFonts w:ascii="Montserrat" w:hAnsi="Montserrat"/>
                <w:noProof/>
              </w:rPr>
              <w:t>2.</w:t>
            </w:r>
            <w:r w:rsidR="00C734BA" w:rsidRPr="00C734BA">
              <w:rPr>
                <w:rFonts w:ascii="Montserrat" w:eastAsiaTheme="minorEastAsia" w:hAnsi="Montserrat"/>
                <w:noProof/>
                <w:lang w:eastAsia="es-MX"/>
              </w:rPr>
              <w:tab/>
            </w:r>
            <w:r w:rsidR="00C734BA" w:rsidRPr="00C734BA">
              <w:rPr>
                <w:rStyle w:val="Hipervnculo"/>
                <w:rFonts w:ascii="Montserrat" w:hAnsi="Montserrat"/>
                <w:noProof/>
              </w:rPr>
              <w:t xml:space="preserve">Evaluación de </w:t>
            </w:r>
            <w:r w:rsidR="00C734BA" w:rsidRPr="00C734BA">
              <w:rPr>
                <w:rStyle w:val="Hipervnculo"/>
                <w:rFonts w:ascii="Montserrat" w:hAnsi="Montserrat" w:cs="Arial"/>
                <w:noProof/>
              </w:rPr>
              <w:t>política pública y programas presupuestarios</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_Toc138849713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4</w:t>
            </w:r>
            <w:r w:rsidR="00C734BA" w:rsidRPr="00C734BA">
              <w:rPr>
                <w:rFonts w:ascii="Montserrat" w:hAnsi="Montserrat"/>
                <w:noProof/>
                <w:webHidden/>
              </w:rPr>
              <w:fldChar w:fldCharType="end"/>
            </w:r>
          </w:hyperlink>
        </w:p>
        <w:p w14:paraId="25FF6324" w14:textId="4A2A5E6F" w:rsidR="00C734BA" w:rsidRPr="00C734BA" w:rsidRDefault="001718B3">
          <w:pPr>
            <w:pStyle w:val="TDC1"/>
            <w:tabs>
              <w:tab w:val="left" w:pos="440"/>
              <w:tab w:val="right" w:leader="dot" w:pos="8828"/>
            </w:tabs>
            <w:rPr>
              <w:rFonts w:ascii="Montserrat" w:eastAsiaTheme="minorEastAsia" w:hAnsi="Montserrat"/>
              <w:noProof/>
              <w:lang w:eastAsia="es-MX"/>
            </w:rPr>
          </w:pPr>
          <w:hyperlink w:anchor="_Toc138849714" w:history="1">
            <w:r w:rsidR="00C734BA" w:rsidRPr="00C734BA">
              <w:rPr>
                <w:rStyle w:val="Hipervnculo"/>
                <w:rFonts w:ascii="Montserrat" w:hAnsi="Montserrat"/>
                <w:noProof/>
              </w:rPr>
              <w:t>3.</w:t>
            </w:r>
            <w:r w:rsidR="00C734BA" w:rsidRPr="00C734BA">
              <w:rPr>
                <w:rFonts w:ascii="Montserrat" w:eastAsiaTheme="minorEastAsia" w:hAnsi="Montserrat"/>
                <w:noProof/>
                <w:lang w:eastAsia="es-MX"/>
              </w:rPr>
              <w:tab/>
            </w:r>
            <w:r w:rsidR="00C734BA" w:rsidRPr="00C734BA">
              <w:rPr>
                <w:rStyle w:val="Hipervnculo"/>
                <w:rFonts w:ascii="Montserrat" w:hAnsi="Montserrat" w:cs="Arial"/>
                <w:noProof/>
              </w:rPr>
              <w:t>La Evaluación en América Latina</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_Toc138849714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8</w:t>
            </w:r>
            <w:r w:rsidR="00C734BA" w:rsidRPr="00C734BA">
              <w:rPr>
                <w:rFonts w:ascii="Montserrat" w:hAnsi="Montserrat"/>
                <w:noProof/>
                <w:webHidden/>
              </w:rPr>
              <w:fldChar w:fldCharType="end"/>
            </w:r>
          </w:hyperlink>
        </w:p>
        <w:p w14:paraId="518B2EF3" w14:textId="6BB399D4" w:rsidR="00C734BA" w:rsidRPr="00C734BA" w:rsidRDefault="001718B3">
          <w:pPr>
            <w:pStyle w:val="TDC2"/>
            <w:tabs>
              <w:tab w:val="left" w:pos="880"/>
              <w:tab w:val="right" w:leader="dot" w:pos="8828"/>
            </w:tabs>
            <w:rPr>
              <w:rFonts w:ascii="Montserrat" w:eastAsiaTheme="minorEastAsia" w:hAnsi="Montserrat"/>
              <w:noProof/>
              <w:lang w:eastAsia="es-MX"/>
            </w:rPr>
          </w:pPr>
          <w:hyperlink w:anchor="_Toc138849715" w:history="1">
            <w:r w:rsidR="00C734BA" w:rsidRPr="00C734BA">
              <w:rPr>
                <w:rStyle w:val="Hipervnculo"/>
                <w:rFonts w:ascii="Montserrat" w:hAnsi="Montserrat"/>
                <w:noProof/>
              </w:rPr>
              <w:t>3.1</w:t>
            </w:r>
            <w:r w:rsidR="00C734BA" w:rsidRPr="00C734BA">
              <w:rPr>
                <w:rFonts w:ascii="Montserrat" w:eastAsiaTheme="minorEastAsia" w:hAnsi="Montserrat"/>
                <w:noProof/>
                <w:lang w:eastAsia="es-MX"/>
              </w:rPr>
              <w:tab/>
            </w:r>
            <w:r w:rsidR="00C734BA" w:rsidRPr="00C734BA">
              <w:rPr>
                <w:rStyle w:val="Hipervnculo"/>
                <w:rFonts w:ascii="Montserrat" w:hAnsi="Montserrat"/>
                <w:noProof/>
              </w:rPr>
              <w:t>Experiencias de Evaluación en Brasil</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_Toc138849715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12</w:t>
            </w:r>
            <w:r w:rsidR="00C734BA" w:rsidRPr="00C734BA">
              <w:rPr>
                <w:rFonts w:ascii="Montserrat" w:hAnsi="Montserrat"/>
                <w:noProof/>
                <w:webHidden/>
              </w:rPr>
              <w:fldChar w:fldCharType="end"/>
            </w:r>
          </w:hyperlink>
        </w:p>
        <w:p w14:paraId="6394F612" w14:textId="4292A513" w:rsidR="00C734BA" w:rsidRPr="00C734BA" w:rsidRDefault="001718B3">
          <w:pPr>
            <w:pStyle w:val="TDC2"/>
            <w:tabs>
              <w:tab w:val="right" w:leader="dot" w:pos="8828"/>
            </w:tabs>
            <w:rPr>
              <w:rFonts w:ascii="Montserrat" w:eastAsiaTheme="minorEastAsia" w:hAnsi="Montserrat"/>
              <w:noProof/>
              <w:lang w:eastAsia="es-MX"/>
            </w:rPr>
          </w:pPr>
          <w:hyperlink w:anchor="_Toc138849716" w:history="1">
            <w:r w:rsidR="00C734BA" w:rsidRPr="00C734BA">
              <w:rPr>
                <w:rStyle w:val="Hipervnculo"/>
                <w:rFonts w:ascii="Montserrat" w:eastAsia="Times New Roman" w:hAnsi="Montserrat" w:cs="Arial"/>
                <w:bCs/>
                <w:noProof/>
                <w:kern w:val="36"/>
                <w:lang w:eastAsia="es-MX"/>
              </w:rPr>
              <w:t xml:space="preserve">3.2.     </w:t>
            </w:r>
            <w:r w:rsidR="00C734BA" w:rsidRPr="00C734BA">
              <w:rPr>
                <w:rStyle w:val="Hipervnculo"/>
                <w:rFonts w:ascii="Montserrat" w:eastAsia="Times New Roman" w:hAnsi="Montserrat" w:cs="Times New Roman"/>
                <w:bCs/>
                <w:noProof/>
                <w:kern w:val="36"/>
                <w:lang w:eastAsia="es-MX"/>
              </w:rPr>
              <w:t>Experiencias de Evaluación en Chile</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_Toc138849716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15</w:t>
            </w:r>
            <w:r w:rsidR="00C734BA" w:rsidRPr="00C734BA">
              <w:rPr>
                <w:rFonts w:ascii="Montserrat" w:hAnsi="Montserrat"/>
                <w:noProof/>
                <w:webHidden/>
              </w:rPr>
              <w:fldChar w:fldCharType="end"/>
            </w:r>
          </w:hyperlink>
        </w:p>
        <w:p w14:paraId="64B0E98D" w14:textId="1C6CCD29" w:rsidR="00C734BA" w:rsidRPr="00C734BA" w:rsidRDefault="001718B3">
          <w:pPr>
            <w:pStyle w:val="TDC2"/>
            <w:tabs>
              <w:tab w:val="right" w:leader="dot" w:pos="8828"/>
            </w:tabs>
            <w:rPr>
              <w:rFonts w:ascii="Montserrat" w:eastAsiaTheme="minorEastAsia" w:hAnsi="Montserrat"/>
              <w:noProof/>
              <w:lang w:eastAsia="es-MX"/>
            </w:rPr>
          </w:pPr>
          <w:hyperlink w:anchor="_Toc138849717" w:history="1">
            <w:r w:rsidR="00C734BA" w:rsidRPr="00C734BA">
              <w:rPr>
                <w:rStyle w:val="Hipervnculo"/>
                <w:rFonts w:ascii="Montserrat" w:hAnsi="Montserrat"/>
                <w:noProof/>
              </w:rPr>
              <w:t>3.3      Evaluación de Políticas Públicas en Colombia</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_Toc138849717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17</w:t>
            </w:r>
            <w:r w:rsidR="00C734BA" w:rsidRPr="00C734BA">
              <w:rPr>
                <w:rFonts w:ascii="Montserrat" w:hAnsi="Montserrat"/>
                <w:noProof/>
                <w:webHidden/>
              </w:rPr>
              <w:fldChar w:fldCharType="end"/>
            </w:r>
          </w:hyperlink>
        </w:p>
        <w:p w14:paraId="71FCBE54" w14:textId="184EA059" w:rsidR="00C734BA" w:rsidRPr="00C734BA" w:rsidRDefault="001718B3">
          <w:pPr>
            <w:pStyle w:val="TDC1"/>
            <w:tabs>
              <w:tab w:val="left" w:pos="440"/>
              <w:tab w:val="right" w:leader="dot" w:pos="8828"/>
            </w:tabs>
            <w:rPr>
              <w:rFonts w:ascii="Montserrat" w:eastAsiaTheme="minorEastAsia" w:hAnsi="Montserrat"/>
              <w:noProof/>
              <w:lang w:eastAsia="es-MX"/>
            </w:rPr>
          </w:pPr>
          <w:hyperlink w:anchor="_Toc138849718" w:history="1">
            <w:r w:rsidR="00C734BA" w:rsidRPr="00C734BA">
              <w:rPr>
                <w:rStyle w:val="Hipervnculo"/>
                <w:rFonts w:ascii="Montserrat" w:hAnsi="Montserrat"/>
                <w:noProof/>
              </w:rPr>
              <w:t>4.</w:t>
            </w:r>
            <w:r w:rsidR="00C734BA" w:rsidRPr="00C734BA">
              <w:rPr>
                <w:rFonts w:ascii="Montserrat" w:eastAsiaTheme="minorEastAsia" w:hAnsi="Montserrat"/>
                <w:noProof/>
                <w:lang w:eastAsia="es-MX"/>
              </w:rPr>
              <w:tab/>
            </w:r>
            <w:r w:rsidR="00C734BA" w:rsidRPr="00C734BA">
              <w:rPr>
                <w:rStyle w:val="Hipervnculo"/>
                <w:rFonts w:ascii="Montserrat" w:hAnsi="Montserrat" w:cs="Arial"/>
                <w:noProof/>
              </w:rPr>
              <w:t>Evaluación de políticas públicas en México</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_Toc138849718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20</w:t>
            </w:r>
            <w:r w:rsidR="00C734BA" w:rsidRPr="00C734BA">
              <w:rPr>
                <w:rFonts w:ascii="Montserrat" w:hAnsi="Montserrat"/>
                <w:noProof/>
                <w:webHidden/>
              </w:rPr>
              <w:fldChar w:fldCharType="end"/>
            </w:r>
          </w:hyperlink>
        </w:p>
        <w:p w14:paraId="081EA33E" w14:textId="500BD83C" w:rsidR="00C734BA" w:rsidRPr="00C734BA" w:rsidRDefault="001718B3">
          <w:pPr>
            <w:pStyle w:val="TDC1"/>
            <w:tabs>
              <w:tab w:val="left" w:pos="660"/>
              <w:tab w:val="right" w:leader="dot" w:pos="8828"/>
            </w:tabs>
            <w:rPr>
              <w:rFonts w:ascii="Montserrat" w:eastAsiaTheme="minorEastAsia" w:hAnsi="Montserrat"/>
              <w:noProof/>
              <w:lang w:eastAsia="es-MX"/>
            </w:rPr>
          </w:pPr>
          <w:hyperlink w:anchor="_Toc138849719" w:history="1">
            <w:r w:rsidR="00C734BA" w:rsidRPr="00C734BA">
              <w:rPr>
                <w:rStyle w:val="Hipervnculo"/>
                <w:rFonts w:ascii="Montserrat" w:hAnsi="Montserrat"/>
                <w:noProof/>
              </w:rPr>
              <w:t>4.1</w:t>
            </w:r>
            <w:r w:rsidR="00C734BA" w:rsidRPr="00C734BA">
              <w:rPr>
                <w:rFonts w:ascii="Montserrat" w:eastAsiaTheme="minorEastAsia" w:hAnsi="Montserrat"/>
                <w:noProof/>
                <w:lang w:eastAsia="es-MX"/>
              </w:rPr>
              <w:tab/>
            </w:r>
            <w:r w:rsidR="00C734BA" w:rsidRPr="00C734BA">
              <w:rPr>
                <w:rStyle w:val="Hipervnculo"/>
                <w:rFonts w:ascii="Montserrat" w:hAnsi="Montserrat" w:cs="Arial"/>
                <w:noProof/>
              </w:rPr>
              <w:t>Marco normativo de la Evaluación en México</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_Toc138849719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20</w:t>
            </w:r>
            <w:r w:rsidR="00C734BA" w:rsidRPr="00C734BA">
              <w:rPr>
                <w:rFonts w:ascii="Montserrat" w:hAnsi="Montserrat"/>
                <w:noProof/>
                <w:webHidden/>
              </w:rPr>
              <w:fldChar w:fldCharType="end"/>
            </w:r>
          </w:hyperlink>
        </w:p>
        <w:p w14:paraId="1A69256B" w14:textId="58C022AA" w:rsidR="00C734BA" w:rsidRPr="00C734BA" w:rsidRDefault="001718B3">
          <w:pPr>
            <w:pStyle w:val="TDC1"/>
            <w:tabs>
              <w:tab w:val="left" w:pos="660"/>
              <w:tab w:val="right" w:leader="dot" w:pos="8828"/>
            </w:tabs>
            <w:rPr>
              <w:rFonts w:ascii="Montserrat" w:eastAsiaTheme="minorEastAsia" w:hAnsi="Montserrat"/>
              <w:noProof/>
              <w:lang w:eastAsia="es-MX"/>
            </w:rPr>
          </w:pPr>
          <w:hyperlink w:anchor="_Toc138849720" w:history="1">
            <w:r w:rsidR="00C734BA" w:rsidRPr="00C734BA">
              <w:rPr>
                <w:rStyle w:val="Hipervnculo"/>
                <w:rFonts w:ascii="Montserrat" w:eastAsia="Times New Roman" w:hAnsi="Montserrat" w:cs="Arial"/>
                <w:bCs/>
                <w:noProof/>
                <w:kern w:val="36"/>
                <w:lang w:eastAsia="es-MX"/>
              </w:rPr>
              <w:t>4.2</w:t>
            </w:r>
            <w:r w:rsidR="00C734BA" w:rsidRPr="00C734BA">
              <w:rPr>
                <w:rFonts w:ascii="Montserrat" w:eastAsiaTheme="minorEastAsia" w:hAnsi="Montserrat"/>
                <w:noProof/>
                <w:lang w:eastAsia="es-MX"/>
              </w:rPr>
              <w:tab/>
            </w:r>
            <w:r w:rsidR="00C734BA" w:rsidRPr="00C734BA">
              <w:rPr>
                <w:rStyle w:val="Hipervnculo"/>
                <w:rFonts w:ascii="Montserrat" w:eastAsia="Times New Roman" w:hAnsi="Montserrat" w:cs="Arial"/>
                <w:bCs/>
                <w:noProof/>
                <w:kern w:val="36"/>
                <w:lang w:eastAsia="es-MX"/>
              </w:rPr>
              <w:t>Evaluación por sí misma</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_Toc138849720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21</w:t>
            </w:r>
            <w:r w:rsidR="00C734BA" w:rsidRPr="00C734BA">
              <w:rPr>
                <w:rFonts w:ascii="Montserrat" w:hAnsi="Montserrat"/>
                <w:noProof/>
                <w:webHidden/>
              </w:rPr>
              <w:fldChar w:fldCharType="end"/>
            </w:r>
          </w:hyperlink>
        </w:p>
        <w:p w14:paraId="4ECD2D92" w14:textId="5722683B" w:rsidR="00C734BA" w:rsidRPr="00C734BA" w:rsidRDefault="001718B3">
          <w:pPr>
            <w:pStyle w:val="TDC1"/>
            <w:tabs>
              <w:tab w:val="left" w:pos="660"/>
              <w:tab w:val="right" w:leader="dot" w:pos="8828"/>
            </w:tabs>
            <w:rPr>
              <w:rFonts w:ascii="Montserrat" w:eastAsiaTheme="minorEastAsia" w:hAnsi="Montserrat"/>
              <w:noProof/>
              <w:lang w:eastAsia="es-MX"/>
            </w:rPr>
          </w:pPr>
          <w:hyperlink w:anchor="_Toc138849721" w:history="1">
            <w:r w:rsidR="00C734BA" w:rsidRPr="00C734BA">
              <w:rPr>
                <w:rStyle w:val="Hipervnculo"/>
                <w:rFonts w:ascii="Montserrat" w:hAnsi="Montserrat"/>
                <w:noProof/>
              </w:rPr>
              <w:t>4.3</w:t>
            </w:r>
            <w:r w:rsidR="00C734BA" w:rsidRPr="00C734BA">
              <w:rPr>
                <w:rFonts w:ascii="Montserrat" w:eastAsiaTheme="minorEastAsia" w:hAnsi="Montserrat"/>
                <w:noProof/>
                <w:lang w:eastAsia="es-MX"/>
              </w:rPr>
              <w:tab/>
            </w:r>
            <w:r w:rsidR="00C734BA" w:rsidRPr="00C734BA">
              <w:rPr>
                <w:rStyle w:val="Hipervnculo"/>
                <w:rFonts w:ascii="Montserrat" w:hAnsi="Montserrat" w:cs="Arial"/>
                <w:noProof/>
              </w:rPr>
              <w:t>Estadísticas de la Evaluación en México</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_Toc138849721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23</w:t>
            </w:r>
            <w:r w:rsidR="00C734BA" w:rsidRPr="00C734BA">
              <w:rPr>
                <w:rFonts w:ascii="Montserrat" w:hAnsi="Montserrat"/>
                <w:noProof/>
                <w:webHidden/>
              </w:rPr>
              <w:fldChar w:fldCharType="end"/>
            </w:r>
          </w:hyperlink>
        </w:p>
        <w:p w14:paraId="305A209E" w14:textId="2070880D" w:rsidR="00C734BA" w:rsidRPr="00C734BA" w:rsidRDefault="001718B3">
          <w:pPr>
            <w:pStyle w:val="TDC1"/>
            <w:tabs>
              <w:tab w:val="left" w:pos="440"/>
              <w:tab w:val="right" w:leader="dot" w:pos="8828"/>
            </w:tabs>
            <w:rPr>
              <w:rFonts w:ascii="Montserrat" w:eastAsiaTheme="minorEastAsia" w:hAnsi="Montserrat"/>
              <w:noProof/>
              <w:lang w:eastAsia="es-MX"/>
            </w:rPr>
          </w:pPr>
          <w:hyperlink w:anchor="_Toc138849722" w:history="1">
            <w:r w:rsidR="00C734BA" w:rsidRPr="00C734BA">
              <w:rPr>
                <w:rStyle w:val="Hipervnculo"/>
                <w:rFonts w:ascii="Montserrat" w:hAnsi="Montserrat"/>
                <w:noProof/>
              </w:rPr>
              <w:t>5.</w:t>
            </w:r>
            <w:r w:rsidR="00C734BA" w:rsidRPr="00C734BA">
              <w:rPr>
                <w:rFonts w:ascii="Montserrat" w:eastAsiaTheme="minorEastAsia" w:hAnsi="Montserrat"/>
                <w:noProof/>
                <w:lang w:eastAsia="es-MX"/>
              </w:rPr>
              <w:tab/>
            </w:r>
            <w:r w:rsidR="00C734BA" w:rsidRPr="00C734BA">
              <w:rPr>
                <w:rStyle w:val="Hipervnculo"/>
                <w:rFonts w:ascii="Montserrat" w:hAnsi="Montserrat" w:cs="Arial"/>
                <w:noProof/>
              </w:rPr>
              <w:t>Conclusiones sobre las oportunidades y desafíos de las evaluaciones</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_Toc138849722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27</w:t>
            </w:r>
            <w:r w:rsidR="00C734BA" w:rsidRPr="00C734BA">
              <w:rPr>
                <w:rFonts w:ascii="Montserrat" w:hAnsi="Montserrat"/>
                <w:noProof/>
                <w:webHidden/>
              </w:rPr>
              <w:fldChar w:fldCharType="end"/>
            </w:r>
          </w:hyperlink>
        </w:p>
        <w:p w14:paraId="0CA21A6E" w14:textId="2F565CC3" w:rsidR="00C734BA" w:rsidRPr="00C734BA" w:rsidRDefault="001718B3">
          <w:pPr>
            <w:pStyle w:val="TDC1"/>
            <w:tabs>
              <w:tab w:val="left" w:pos="440"/>
              <w:tab w:val="right" w:leader="dot" w:pos="8828"/>
            </w:tabs>
            <w:rPr>
              <w:rFonts w:eastAsiaTheme="minorEastAsia"/>
              <w:noProof/>
              <w:lang w:eastAsia="es-MX"/>
            </w:rPr>
          </w:pPr>
          <w:hyperlink w:anchor="_Toc138849723" w:history="1">
            <w:r w:rsidR="00C734BA" w:rsidRPr="00C734BA">
              <w:rPr>
                <w:rStyle w:val="Hipervnculo"/>
                <w:rFonts w:ascii="Montserrat" w:hAnsi="Montserrat" w:cs="Arial"/>
                <w:noProof/>
              </w:rPr>
              <w:t>6.</w:t>
            </w:r>
            <w:r w:rsidR="00C734BA" w:rsidRPr="00C734BA">
              <w:rPr>
                <w:rFonts w:ascii="Montserrat" w:eastAsiaTheme="minorEastAsia" w:hAnsi="Montserrat"/>
                <w:noProof/>
                <w:lang w:eastAsia="es-MX"/>
              </w:rPr>
              <w:tab/>
            </w:r>
            <w:r w:rsidR="00C734BA" w:rsidRPr="00C734BA">
              <w:rPr>
                <w:rStyle w:val="Hipervnculo"/>
                <w:rFonts w:ascii="Montserrat" w:hAnsi="Montserrat" w:cs="Arial"/>
                <w:noProof/>
              </w:rPr>
              <w:t>Bibliografía</w:t>
            </w:r>
            <w:r w:rsidR="00C734BA" w:rsidRPr="00C734BA">
              <w:rPr>
                <w:rFonts w:ascii="Montserrat" w:hAnsi="Montserrat"/>
                <w:noProof/>
                <w:webHidden/>
              </w:rPr>
              <w:tab/>
            </w:r>
            <w:r w:rsidR="00C734BA" w:rsidRPr="00C734BA">
              <w:rPr>
                <w:rFonts w:ascii="Montserrat" w:hAnsi="Montserrat"/>
                <w:noProof/>
                <w:webHidden/>
              </w:rPr>
              <w:fldChar w:fldCharType="begin"/>
            </w:r>
            <w:r w:rsidR="00C734BA" w:rsidRPr="00C734BA">
              <w:rPr>
                <w:rFonts w:ascii="Montserrat" w:hAnsi="Montserrat"/>
                <w:noProof/>
                <w:webHidden/>
              </w:rPr>
              <w:instrText xml:space="preserve"> PAGEREF _Toc138849723 \h </w:instrText>
            </w:r>
            <w:r w:rsidR="00C734BA" w:rsidRPr="00C734BA">
              <w:rPr>
                <w:rFonts w:ascii="Montserrat" w:hAnsi="Montserrat"/>
                <w:noProof/>
                <w:webHidden/>
              </w:rPr>
            </w:r>
            <w:r w:rsidR="00C734BA" w:rsidRPr="00C734BA">
              <w:rPr>
                <w:rFonts w:ascii="Montserrat" w:hAnsi="Montserrat"/>
                <w:noProof/>
                <w:webHidden/>
              </w:rPr>
              <w:fldChar w:fldCharType="separate"/>
            </w:r>
            <w:r w:rsidR="00C734BA" w:rsidRPr="00C734BA">
              <w:rPr>
                <w:rFonts w:ascii="Montserrat" w:hAnsi="Montserrat"/>
                <w:noProof/>
                <w:webHidden/>
              </w:rPr>
              <w:t>28</w:t>
            </w:r>
            <w:r w:rsidR="00C734BA" w:rsidRPr="00C734BA">
              <w:rPr>
                <w:rFonts w:ascii="Montserrat" w:hAnsi="Montserrat"/>
                <w:noProof/>
                <w:webHidden/>
              </w:rPr>
              <w:fldChar w:fldCharType="end"/>
            </w:r>
          </w:hyperlink>
        </w:p>
        <w:p w14:paraId="5231CF2D" w14:textId="2EF78586" w:rsidR="00664FB1" w:rsidRDefault="00664FB1">
          <w:r w:rsidRPr="00C734BA">
            <w:rPr>
              <w:rFonts w:ascii="Montserrat" w:hAnsi="Montserrat"/>
              <w:bCs/>
              <w:lang w:val="es-ES"/>
            </w:rPr>
            <w:fldChar w:fldCharType="end"/>
          </w:r>
        </w:p>
      </w:sdtContent>
    </w:sdt>
    <w:p w14:paraId="5BE5DB12" w14:textId="77777777" w:rsidR="000C1A40" w:rsidRDefault="000C1A40" w:rsidP="00B15122">
      <w:pPr>
        <w:jc w:val="both"/>
        <w:rPr>
          <w:rFonts w:ascii="Montserrat" w:hAnsi="Montserrat"/>
          <w:b/>
          <w:highlight w:val="yellow"/>
        </w:rPr>
      </w:pPr>
    </w:p>
    <w:p w14:paraId="1C1226B2" w14:textId="77777777" w:rsidR="000C1A40" w:rsidRDefault="000C1A40" w:rsidP="00B15122">
      <w:pPr>
        <w:jc w:val="both"/>
        <w:rPr>
          <w:rFonts w:ascii="Montserrat" w:hAnsi="Montserrat"/>
          <w:b/>
          <w:highlight w:val="yellow"/>
        </w:rPr>
      </w:pPr>
    </w:p>
    <w:p w14:paraId="7F633661" w14:textId="77777777" w:rsidR="000C1A40" w:rsidRDefault="000C1A40" w:rsidP="00B15122">
      <w:pPr>
        <w:jc w:val="both"/>
        <w:rPr>
          <w:rFonts w:ascii="Montserrat" w:hAnsi="Montserrat"/>
          <w:b/>
          <w:highlight w:val="yellow"/>
        </w:rPr>
      </w:pPr>
    </w:p>
    <w:p w14:paraId="1C2A1E87" w14:textId="77777777" w:rsidR="000C1A40" w:rsidRDefault="000C1A40" w:rsidP="00B15122">
      <w:pPr>
        <w:jc w:val="both"/>
        <w:rPr>
          <w:rFonts w:ascii="Montserrat" w:hAnsi="Montserrat"/>
          <w:b/>
          <w:highlight w:val="yellow"/>
        </w:rPr>
      </w:pPr>
    </w:p>
    <w:p w14:paraId="16E1DB1D" w14:textId="77777777" w:rsidR="000C1A40" w:rsidRDefault="000C1A40" w:rsidP="00B15122">
      <w:pPr>
        <w:jc w:val="both"/>
        <w:rPr>
          <w:rFonts w:ascii="Montserrat" w:hAnsi="Montserrat"/>
          <w:b/>
          <w:highlight w:val="yellow"/>
        </w:rPr>
      </w:pPr>
    </w:p>
    <w:p w14:paraId="719FB89B" w14:textId="77777777" w:rsidR="000C1A40" w:rsidRDefault="000C1A40" w:rsidP="00B15122">
      <w:pPr>
        <w:jc w:val="both"/>
        <w:rPr>
          <w:rFonts w:ascii="Montserrat" w:hAnsi="Montserrat"/>
          <w:b/>
          <w:highlight w:val="yellow"/>
        </w:rPr>
      </w:pPr>
    </w:p>
    <w:p w14:paraId="177A00AE" w14:textId="77777777" w:rsidR="000C1A40" w:rsidRDefault="000C1A40" w:rsidP="00B15122">
      <w:pPr>
        <w:jc w:val="both"/>
        <w:rPr>
          <w:rFonts w:ascii="Montserrat" w:hAnsi="Montserrat"/>
          <w:b/>
          <w:highlight w:val="yellow"/>
        </w:rPr>
      </w:pPr>
    </w:p>
    <w:p w14:paraId="3E78DC1E" w14:textId="77777777" w:rsidR="000C1A40" w:rsidRDefault="000C1A40" w:rsidP="00B15122">
      <w:pPr>
        <w:jc w:val="both"/>
        <w:rPr>
          <w:rFonts w:ascii="Montserrat" w:hAnsi="Montserrat"/>
          <w:b/>
          <w:highlight w:val="yellow"/>
        </w:rPr>
      </w:pPr>
    </w:p>
    <w:p w14:paraId="3DA13A9F" w14:textId="77777777" w:rsidR="000C1A40" w:rsidRDefault="000C1A40" w:rsidP="00B15122">
      <w:pPr>
        <w:jc w:val="both"/>
        <w:rPr>
          <w:rFonts w:ascii="Montserrat" w:hAnsi="Montserrat"/>
          <w:b/>
          <w:highlight w:val="yellow"/>
        </w:rPr>
      </w:pPr>
    </w:p>
    <w:p w14:paraId="6D52C9CA" w14:textId="77777777" w:rsidR="000C1A40" w:rsidRDefault="000C1A40" w:rsidP="00B15122">
      <w:pPr>
        <w:jc w:val="both"/>
        <w:rPr>
          <w:rFonts w:ascii="Montserrat" w:hAnsi="Montserrat"/>
          <w:b/>
          <w:highlight w:val="yellow"/>
        </w:rPr>
      </w:pPr>
    </w:p>
    <w:p w14:paraId="1C143708" w14:textId="77777777" w:rsidR="000C1A40" w:rsidRDefault="000C1A40" w:rsidP="00B15122">
      <w:pPr>
        <w:jc w:val="both"/>
        <w:rPr>
          <w:rFonts w:ascii="Montserrat" w:hAnsi="Montserrat"/>
          <w:b/>
          <w:highlight w:val="yellow"/>
        </w:rPr>
      </w:pPr>
    </w:p>
    <w:p w14:paraId="4E8FF011" w14:textId="77777777" w:rsidR="000C1A40" w:rsidRDefault="000C1A40" w:rsidP="00B15122">
      <w:pPr>
        <w:jc w:val="both"/>
        <w:rPr>
          <w:rFonts w:ascii="Montserrat" w:hAnsi="Montserrat"/>
          <w:b/>
          <w:highlight w:val="yellow"/>
        </w:rPr>
      </w:pPr>
    </w:p>
    <w:p w14:paraId="02F9A4EE" w14:textId="51CE1F51" w:rsidR="000C1A40" w:rsidRDefault="000C1A40" w:rsidP="00B15122">
      <w:pPr>
        <w:jc w:val="both"/>
        <w:rPr>
          <w:rFonts w:ascii="Montserrat" w:hAnsi="Montserrat"/>
          <w:b/>
          <w:highlight w:val="yellow"/>
        </w:rPr>
      </w:pPr>
    </w:p>
    <w:p w14:paraId="6B944625" w14:textId="77777777" w:rsidR="009F6612" w:rsidRDefault="009F6612" w:rsidP="00B15122">
      <w:pPr>
        <w:jc w:val="both"/>
        <w:rPr>
          <w:rFonts w:ascii="Montserrat" w:hAnsi="Montserrat"/>
          <w:b/>
          <w:highlight w:val="yellow"/>
        </w:rPr>
      </w:pPr>
    </w:p>
    <w:p w14:paraId="3E38EF64" w14:textId="77777777" w:rsidR="000C1A40" w:rsidRDefault="000C1A40" w:rsidP="00B15122">
      <w:pPr>
        <w:jc w:val="both"/>
        <w:rPr>
          <w:rFonts w:ascii="Montserrat" w:hAnsi="Montserrat"/>
          <w:b/>
          <w:highlight w:val="yellow"/>
        </w:rPr>
      </w:pPr>
    </w:p>
    <w:p w14:paraId="29449A43" w14:textId="77777777" w:rsidR="00890C09" w:rsidRDefault="00970A2D" w:rsidP="002A126F">
      <w:pPr>
        <w:pStyle w:val="Ttulo1"/>
        <w:keepNext/>
        <w:keepLines/>
        <w:numPr>
          <w:ilvl w:val="0"/>
          <w:numId w:val="10"/>
        </w:numPr>
        <w:spacing w:before="240" w:beforeAutospacing="0" w:after="0" w:afterAutospacing="0" w:line="276" w:lineRule="auto"/>
        <w:rPr>
          <w:rFonts w:ascii="Montserrat" w:hAnsi="Montserrat"/>
          <w:color w:val="1E21A4"/>
          <w:sz w:val="26"/>
          <w:szCs w:val="26"/>
        </w:rPr>
      </w:pPr>
      <w:bookmarkStart w:id="1" w:name="_Toc138849712"/>
      <w:r w:rsidRPr="00223F10">
        <w:rPr>
          <w:rFonts w:ascii="Montserrat" w:hAnsi="Montserrat"/>
          <w:color w:val="1E21A4"/>
          <w:sz w:val="26"/>
          <w:szCs w:val="26"/>
        </w:rPr>
        <w:t>Introducción</w:t>
      </w:r>
      <w:bookmarkEnd w:id="1"/>
    </w:p>
    <w:p w14:paraId="47DEB908" w14:textId="77777777" w:rsidR="008A6ADC" w:rsidRDefault="008A6ADC" w:rsidP="00D20BF3">
      <w:pPr>
        <w:jc w:val="both"/>
        <w:rPr>
          <w:rFonts w:ascii="Montserrat" w:hAnsi="Montserrat"/>
        </w:rPr>
      </w:pPr>
    </w:p>
    <w:p w14:paraId="466D46B1" w14:textId="77777777" w:rsidR="00D20BF3" w:rsidRPr="00D20BF3" w:rsidRDefault="00D20BF3" w:rsidP="00D20BF3">
      <w:pPr>
        <w:jc w:val="both"/>
        <w:rPr>
          <w:rFonts w:ascii="Montserrat" w:hAnsi="Montserrat"/>
        </w:rPr>
      </w:pPr>
      <w:r w:rsidRPr="00D20BF3">
        <w:rPr>
          <w:rFonts w:ascii="Montserrat" w:hAnsi="Montserrat"/>
        </w:rPr>
        <w:t xml:space="preserve">Los cambios en el modelo económico producto de la crisis mundial en los setentas y la crisis de la deuda en los ochenta en América Latina, tuvieron como eje la adopción de los principios del libre mercado, en ese sentido se originaron cambios importantes en la administración pública de los Estados. En ese contexto surge la Nueva Gestión Pública NGP, que tenía como fin adoptar para el sistema público elementos gerenciales del sector privado, buscando una mayor eficiencia y eficacia en el uso de los recursos públicos. </w:t>
      </w:r>
    </w:p>
    <w:p w14:paraId="693DC585" w14:textId="77777777" w:rsidR="00D20BF3" w:rsidRPr="00D20BF3" w:rsidRDefault="00D20BF3" w:rsidP="00D20BF3">
      <w:pPr>
        <w:jc w:val="both"/>
        <w:rPr>
          <w:rFonts w:ascii="Montserrat" w:hAnsi="Montserrat"/>
        </w:rPr>
      </w:pPr>
      <w:r w:rsidRPr="00D20BF3">
        <w:rPr>
          <w:rFonts w:ascii="Montserrat" w:hAnsi="Montserrat"/>
        </w:rPr>
        <w:t>La corriente de la NGP se basó en la Gestión para Resultados para los países desarrollados, los cuales buscaban enfrentar la crisis y mantener sus niveles de desarrollo y crecimiento, en el caso de los países subdesarrollados, el objetivo era no solo enfrentar la crisis y los problemas de la deuda, sino poder generar mayores niveles de desarrollo, por lo que la corriente de la NPG se estableció para estos países como la Gestión para Resultados en el Desarrollo (GpRD).</w:t>
      </w:r>
    </w:p>
    <w:p w14:paraId="01CF7BA0" w14:textId="77777777" w:rsidR="00D20BF3" w:rsidRPr="00D20BF3" w:rsidRDefault="00D20BF3" w:rsidP="00D20BF3">
      <w:pPr>
        <w:jc w:val="both"/>
        <w:rPr>
          <w:rFonts w:ascii="Montserrat" w:hAnsi="Montserrat"/>
        </w:rPr>
      </w:pPr>
      <w:r w:rsidRPr="00D20BF3">
        <w:rPr>
          <w:rFonts w:ascii="Montserrat" w:hAnsi="Montserrat"/>
        </w:rPr>
        <w:t>Definimos la GpRD “como una estrategia de gestión que orienta la acción de los actores públicos del desarrollo para generar el mayor valor público posible a través del uso de instrumentos de gestión que, en forma colectiva, coordinada y complementaria, deben implementar las instituciones públicas para generar los cambios sociales con equidad y en forma sostenible en beneficio de la población de un país</w:t>
      </w:r>
      <w:r w:rsidRPr="00C770C2">
        <w:rPr>
          <w:rFonts w:ascii="Montserrat" w:hAnsi="Montserrat"/>
        </w:rPr>
        <w:t>”. (García López Roberto, 2010)</w:t>
      </w:r>
    </w:p>
    <w:p w14:paraId="0FC669B7" w14:textId="6D50FC21" w:rsidR="00D20BF3" w:rsidRPr="00D20BF3" w:rsidRDefault="00D20BF3" w:rsidP="00D20BF3">
      <w:pPr>
        <w:jc w:val="both"/>
        <w:rPr>
          <w:rFonts w:ascii="Montserrat" w:hAnsi="Montserrat"/>
        </w:rPr>
      </w:pPr>
      <w:r w:rsidRPr="00D20BF3">
        <w:rPr>
          <w:rFonts w:ascii="Montserrat" w:hAnsi="Montserrat"/>
        </w:rPr>
        <w:t xml:space="preserve">La GpRD se basa en el logro de resultados y generación de valores públicos, es un cambio de la administración </w:t>
      </w:r>
      <w:r w:rsidR="00CB32B8" w:rsidRPr="00D20BF3">
        <w:rPr>
          <w:rFonts w:ascii="Montserrat" w:hAnsi="Montserrat"/>
        </w:rPr>
        <w:t>p</w:t>
      </w:r>
      <w:r w:rsidR="00CB32B8">
        <w:rPr>
          <w:rFonts w:ascii="Montserrat" w:hAnsi="Montserrat"/>
        </w:rPr>
        <w:t>ública</w:t>
      </w:r>
      <w:r w:rsidRPr="00D20BF3">
        <w:rPr>
          <w:rFonts w:ascii="Montserrat" w:hAnsi="Montserrat"/>
        </w:rPr>
        <w:t xml:space="preserve"> basada en los procedimientos, y se ha ido institucionalizando en diferentes países de América Latina y del mundo. Esto ha implicado un cambio en la cultura institucional y en los servidores públicos, que representado un gran reto para los Estados, los cuales la han asumido con un alto grado de compromiso, al reflejarla en sus legislaciones y normativas.</w:t>
      </w:r>
    </w:p>
    <w:p w14:paraId="49D25AFD" w14:textId="77777777" w:rsidR="00D20BF3" w:rsidRPr="00D20BF3" w:rsidRDefault="00D20BF3" w:rsidP="00D20BF3">
      <w:pPr>
        <w:jc w:val="both"/>
        <w:rPr>
          <w:rFonts w:ascii="Montserrat" w:hAnsi="Montserrat"/>
        </w:rPr>
      </w:pPr>
      <w:r w:rsidRPr="00D20BF3">
        <w:rPr>
          <w:rFonts w:ascii="Montserrat" w:hAnsi="Montserrat"/>
        </w:rPr>
        <w:t xml:space="preserve">La GpRD se centra en establecer en primer término los resultados que cada gobierno desea alcanzar y en función de ello determinar los elementos para lograrlo (insumos, actividades, productos), y asignar en ese sentido los recursos públicos necesarios. Esta forma de administración pública, ha distribuido los recursos públicos a través de programas presupuestarios enfocados a resultados, los cuales van desde la operación del gobierno hasta el desempeño del propio Estado. </w:t>
      </w:r>
    </w:p>
    <w:p w14:paraId="25F96DA9" w14:textId="77777777" w:rsidR="00D20BF3" w:rsidRPr="00D20BF3" w:rsidRDefault="00D20BF3" w:rsidP="00D20BF3">
      <w:pPr>
        <w:jc w:val="both"/>
        <w:rPr>
          <w:rFonts w:ascii="Montserrat" w:hAnsi="Montserrat"/>
        </w:rPr>
      </w:pPr>
      <w:r w:rsidRPr="00D20BF3">
        <w:rPr>
          <w:rFonts w:ascii="Montserrat" w:hAnsi="Montserrat"/>
        </w:rPr>
        <w:t xml:space="preserve">Los recursos públicos son utilizados a través de los programas presupuestarios para obtener resultados (atención, o resolución de los problemas y necesidades públicas), generando productos, bienes y/o servicios, que representan la ejecución del proceso, la cual debe realizarse de manera eficiente, el resultado de la creación y uso de estos elementos, genera efectos e impactos que deben ser eficaces en la atención al problema o necesidad. </w:t>
      </w:r>
    </w:p>
    <w:p w14:paraId="6CF0A663" w14:textId="77777777" w:rsidR="00D20BF3" w:rsidRPr="00D20BF3" w:rsidRDefault="00D20BF3" w:rsidP="00D20BF3">
      <w:pPr>
        <w:jc w:val="both"/>
        <w:rPr>
          <w:rFonts w:ascii="Montserrat" w:hAnsi="Montserrat"/>
        </w:rPr>
      </w:pPr>
      <w:r w:rsidRPr="00D20BF3">
        <w:rPr>
          <w:rFonts w:ascii="Montserrat" w:hAnsi="Montserrat"/>
        </w:rPr>
        <w:t xml:space="preserve">El logro de los Resultados con eficiencia y eficacia para el bien público se realiza a través de un ciclo que tiene como elementos la Planificación, Presupuestación, Ejecución de Programas y Proyectos, Monitoreo y Evaluación, Rendición de cuentas. </w:t>
      </w:r>
    </w:p>
    <w:p w14:paraId="672C146E" w14:textId="4534E1AB" w:rsidR="00D20BF3" w:rsidRDefault="00D20BF3" w:rsidP="00D20BF3">
      <w:pPr>
        <w:jc w:val="both"/>
        <w:rPr>
          <w:rFonts w:ascii="Montserrat" w:hAnsi="Montserrat"/>
        </w:rPr>
      </w:pPr>
      <w:r w:rsidRPr="00D20BF3">
        <w:rPr>
          <w:rFonts w:ascii="Montserrat" w:hAnsi="Montserrat"/>
        </w:rPr>
        <w:t xml:space="preserve">La NGP y la GpRD tiene una base teórica y metodológica que ha sido adoptado por diferentes países, entre ellos México, asimismo tienen varias aristas de estudio y análisis de su desarrollo e implementación, en este trabajo nos centraremos en la Evaluación de los programas presupuestarios en México, en específico de las evaluaciones por si mismas de los programas presupuestarios no sociales, desde la coordinación de la Secretaria de Hacienda y Crédito Público (SHCP).  </w:t>
      </w:r>
    </w:p>
    <w:p w14:paraId="16F76175" w14:textId="35EB7555" w:rsidR="004E3AAA" w:rsidRDefault="004E3AAA" w:rsidP="004E3AAA">
      <w:pPr>
        <w:pStyle w:val="Ttulo1"/>
        <w:keepNext/>
        <w:keepLines/>
        <w:numPr>
          <w:ilvl w:val="0"/>
          <w:numId w:val="10"/>
        </w:numPr>
        <w:spacing w:before="240" w:beforeAutospacing="0" w:after="0" w:afterAutospacing="0" w:line="276" w:lineRule="auto"/>
        <w:ind w:right="-376"/>
        <w:rPr>
          <w:rFonts w:ascii="Montserrat" w:hAnsi="Montserrat"/>
          <w:color w:val="1E21A4"/>
          <w:sz w:val="26"/>
          <w:szCs w:val="26"/>
        </w:rPr>
      </w:pPr>
      <w:bookmarkStart w:id="2" w:name="_Toc138849713"/>
      <w:r>
        <w:rPr>
          <w:rFonts w:ascii="Montserrat" w:hAnsi="Montserrat"/>
          <w:color w:val="1E21A4"/>
          <w:sz w:val="26"/>
          <w:szCs w:val="26"/>
        </w:rPr>
        <w:t xml:space="preserve">Evaluación de </w:t>
      </w:r>
      <w:r w:rsidRPr="004E3AAA">
        <w:rPr>
          <w:rFonts w:ascii="Montserrat" w:hAnsi="Montserrat" w:cs="Arial"/>
          <w:color w:val="1E21A4"/>
          <w:sz w:val="26"/>
          <w:szCs w:val="26"/>
        </w:rPr>
        <w:t>política pública y programas presupuestarios</w:t>
      </w:r>
      <w:bookmarkEnd w:id="2"/>
    </w:p>
    <w:p w14:paraId="18C235EA" w14:textId="77777777" w:rsidR="004E3AAA" w:rsidRDefault="004E3AAA" w:rsidP="00D20BF3">
      <w:pPr>
        <w:jc w:val="both"/>
        <w:rPr>
          <w:rFonts w:ascii="Montserrat" w:hAnsi="Montserrat"/>
        </w:rPr>
      </w:pPr>
    </w:p>
    <w:p w14:paraId="05F9C509" w14:textId="6F554463" w:rsidR="00440280" w:rsidRPr="00440280" w:rsidRDefault="00440280" w:rsidP="00440280">
      <w:pPr>
        <w:pStyle w:val="Default"/>
        <w:jc w:val="both"/>
        <w:rPr>
          <w:rFonts w:ascii="Montserrat" w:hAnsi="Montserrat" w:cstheme="minorBidi"/>
          <w:color w:val="auto"/>
          <w:sz w:val="22"/>
          <w:szCs w:val="22"/>
        </w:rPr>
      </w:pPr>
      <w:r w:rsidRPr="00440280">
        <w:rPr>
          <w:rFonts w:ascii="Montserrat" w:hAnsi="Montserrat" w:cstheme="minorBidi"/>
          <w:color w:val="auto"/>
          <w:sz w:val="22"/>
          <w:szCs w:val="22"/>
        </w:rPr>
        <w:t>La intervención pública tiene</w:t>
      </w:r>
      <w:r>
        <w:rPr>
          <w:rFonts w:ascii="Montserrat" w:hAnsi="Montserrat" w:cstheme="minorBidi"/>
          <w:color w:val="auto"/>
          <w:sz w:val="22"/>
          <w:szCs w:val="22"/>
        </w:rPr>
        <w:t xml:space="preserve"> por objeto</w:t>
      </w:r>
      <w:r w:rsidRPr="00440280">
        <w:rPr>
          <w:rFonts w:ascii="Montserrat" w:hAnsi="Montserrat" w:cstheme="minorBidi"/>
          <w:color w:val="auto"/>
          <w:sz w:val="22"/>
          <w:szCs w:val="22"/>
        </w:rPr>
        <w:t xml:space="preserve"> resolver un problema o atender una necesidad, ambos de carácter público. Los recursos de los que dispone el Estado deben ser utilizados de manera eficiente y eficaz, con la finalidad de maximizar el impacto de las políticas públicas sobre esos problemas. En este sentido, una responsabilidad primordial de los gobiernos es utilizar el gasto público como un instrumento para mejorar las condiciones de la ciudadanía.</w:t>
      </w:r>
    </w:p>
    <w:p w14:paraId="0BF57F58" w14:textId="77777777" w:rsidR="00440280" w:rsidRDefault="00440280" w:rsidP="009D535F">
      <w:pPr>
        <w:jc w:val="both"/>
        <w:rPr>
          <w:rFonts w:ascii="Montserrat" w:hAnsi="Montserrat"/>
        </w:rPr>
      </w:pPr>
    </w:p>
    <w:p w14:paraId="5426C784" w14:textId="2DD2D300" w:rsidR="009D535F" w:rsidRDefault="009D535F" w:rsidP="009D535F">
      <w:pPr>
        <w:jc w:val="both"/>
        <w:rPr>
          <w:rFonts w:ascii="Montserrat" w:hAnsi="Montserrat"/>
        </w:rPr>
      </w:pPr>
      <w:r w:rsidRPr="00D6742C">
        <w:rPr>
          <w:rFonts w:ascii="Montserrat" w:hAnsi="Montserrat"/>
        </w:rPr>
        <w:t>La evaluación de las políticas públicas es desde hace años una preocupación central de los gobiernos de los países. En un contexto de cambios constates, los poderes públicos necesitan comprender los problemas públicos complejos, difusos, que tratan de resolver las políticas públicas.</w:t>
      </w:r>
      <w:r w:rsidRPr="00336BCC">
        <w:t xml:space="preserve"> </w:t>
      </w:r>
      <w:r w:rsidRPr="00336BCC">
        <w:rPr>
          <w:rFonts w:ascii="Montserrat" w:hAnsi="Montserrat"/>
        </w:rPr>
        <w:t>Uno de los objetivos de la evaluación es introducir más racionalidad científica en las decisiones públicas, permitiendo de esta forma a las autoridades públicas conocer los resultados reales de su acción.</w:t>
      </w:r>
    </w:p>
    <w:p w14:paraId="6EC0F9D4" w14:textId="77777777" w:rsidR="009D535F" w:rsidRDefault="009D535F" w:rsidP="009D535F">
      <w:pPr>
        <w:jc w:val="both"/>
        <w:rPr>
          <w:rFonts w:ascii="Montserrat" w:hAnsi="Montserrat"/>
        </w:rPr>
      </w:pPr>
      <w:r w:rsidRPr="00336BCC">
        <w:rPr>
          <w:rFonts w:ascii="Montserrat" w:hAnsi="Montserrat"/>
        </w:rPr>
        <w:t>La evaluación de políticas genera como producto central la posibilidad de medir los efectos de las acciones llevadas a cabo, permitiendo además las eventuales correcciones al accionar público.</w:t>
      </w:r>
      <w:r>
        <w:rPr>
          <w:rFonts w:ascii="Montserrat" w:hAnsi="Montserrat"/>
        </w:rPr>
        <w:t xml:space="preserve"> </w:t>
      </w:r>
    </w:p>
    <w:p w14:paraId="7C3D22E9" w14:textId="46480F61" w:rsidR="009D535F" w:rsidRPr="00756EE5" w:rsidRDefault="009F6612" w:rsidP="009D535F">
      <w:pPr>
        <w:jc w:val="both"/>
        <w:rPr>
          <w:rFonts w:ascii="Montserrat" w:hAnsi="Montserrat"/>
        </w:rPr>
      </w:pPr>
      <w:r>
        <w:rPr>
          <w:rFonts w:ascii="Montserrat" w:hAnsi="Montserrat"/>
        </w:rPr>
        <w:t>La evaluación se entiende como el a</w:t>
      </w:r>
      <w:r w:rsidR="009D535F" w:rsidRPr="00756EE5">
        <w:rPr>
          <w:rFonts w:ascii="Montserrat" w:hAnsi="Montserrat"/>
        </w:rPr>
        <w:t>nálisis sistemático y objetivo de los programas presupuestarios y de las políticas públicas, que tiene como finalidad determinar la pertinencia y el logro de sus objetivos y metas, así como su eficiencia, eficacia, calidad, resultados, impacto y sostenibilidad, en función del tipo de evaluación realizada.</w:t>
      </w:r>
      <w:r w:rsidR="009D535F">
        <w:rPr>
          <w:rStyle w:val="Refdenotaalpie"/>
          <w:rFonts w:ascii="Montserrat" w:hAnsi="Montserrat"/>
        </w:rPr>
        <w:footnoteReference w:id="1"/>
      </w:r>
    </w:p>
    <w:p w14:paraId="33508F81" w14:textId="6CEC8DB6" w:rsidR="009D535F" w:rsidRDefault="009F6612" w:rsidP="009D535F">
      <w:pPr>
        <w:jc w:val="both"/>
        <w:rPr>
          <w:rFonts w:ascii="Montserrat" w:hAnsi="Montserrat"/>
        </w:rPr>
      </w:pPr>
      <w:r>
        <w:rPr>
          <w:rFonts w:ascii="Montserrat" w:hAnsi="Montserrat"/>
        </w:rPr>
        <w:t>Esta definición pone</w:t>
      </w:r>
      <w:r w:rsidR="009D535F" w:rsidRPr="00336BCC">
        <w:rPr>
          <w:rFonts w:ascii="Montserrat" w:hAnsi="Montserrat"/>
        </w:rPr>
        <w:t xml:space="preserve"> el énfasis en la valoración a posteriori de los resultados de la política o programa; la evaluación es después de la planificación. Sin embargo, la evaluación pública debe, además, ocuparse de analizar el diseño, los sistemas de gestión y seguimiento, y el proceso de ejecución de las políticas y programas desarrollados, puesto que todos estos elementos condicionan sus resultados.</w:t>
      </w:r>
      <w:r w:rsidR="009D535F">
        <w:rPr>
          <w:rFonts w:ascii="Montserrat" w:hAnsi="Montserrat"/>
        </w:rPr>
        <w:t xml:space="preserve"> </w:t>
      </w:r>
    </w:p>
    <w:p w14:paraId="7F1960CE" w14:textId="77777777" w:rsidR="0079343F" w:rsidRPr="00336BCC" w:rsidRDefault="0079343F" w:rsidP="0079343F">
      <w:pPr>
        <w:jc w:val="both"/>
        <w:rPr>
          <w:rFonts w:ascii="Montserrat" w:hAnsi="Montserrat"/>
        </w:rPr>
      </w:pPr>
      <w:r>
        <w:rPr>
          <w:rFonts w:ascii="Montserrat" w:hAnsi="Montserrat"/>
        </w:rPr>
        <w:t>De acuerdo al ciclo de las políticas públicas</w:t>
      </w:r>
      <w:r w:rsidRPr="00336BCC">
        <w:rPr>
          <w:rFonts w:ascii="Montserrat" w:hAnsi="Montserrat"/>
        </w:rPr>
        <w:t>, la ev</w:t>
      </w:r>
      <w:r>
        <w:rPr>
          <w:rFonts w:ascii="Montserrat" w:hAnsi="Montserrat"/>
        </w:rPr>
        <w:t>aluación es el último paso, sin embargo,</w:t>
      </w:r>
      <w:r w:rsidRPr="00336BCC">
        <w:rPr>
          <w:rFonts w:ascii="Montserrat" w:hAnsi="Montserrat"/>
        </w:rPr>
        <w:t xml:space="preserve"> la evaluación es un proceso transversal; es decir, se puede realizar en cualquier fase del ciclo, como en el diseño de la política o en su implementación.</w:t>
      </w:r>
    </w:p>
    <w:p w14:paraId="349E248D" w14:textId="3D702324" w:rsidR="009D535F" w:rsidRDefault="0079343F" w:rsidP="009D535F">
      <w:pPr>
        <w:jc w:val="both"/>
        <w:rPr>
          <w:rFonts w:ascii="Montserrat" w:hAnsi="Montserrat"/>
          <w:b/>
          <w:bCs/>
        </w:rPr>
      </w:pPr>
      <w:r>
        <w:rPr>
          <w:rFonts w:ascii="Montserrat" w:hAnsi="Montserrat"/>
        </w:rPr>
        <w:t xml:space="preserve">Con base en lo anterior podemos decir que, </w:t>
      </w:r>
      <w:r w:rsidR="009D535F" w:rsidRPr="00336BCC">
        <w:rPr>
          <w:rFonts w:ascii="Montserrat" w:hAnsi="Montserrat"/>
        </w:rPr>
        <w:t>en términos generales, la evaluación de políticas públicas se define como el análisis que permite identificar, bajo una metodología específica, el grado de pertinencia, adecuada operación y/o cumplimiento de una política pública respecto a su diseño, implementación, procesos o resultados</w:t>
      </w:r>
      <w:r w:rsidR="009D535F" w:rsidRPr="00D6742C">
        <w:rPr>
          <w:rFonts w:ascii="Montserrat" w:hAnsi="Montserrat"/>
          <w:b/>
          <w:bCs/>
        </w:rPr>
        <w:t>.</w:t>
      </w:r>
    </w:p>
    <w:p w14:paraId="6C9E9F0B" w14:textId="77777777" w:rsidR="009D535F" w:rsidRPr="00336BCC" w:rsidRDefault="009D535F" w:rsidP="009D535F">
      <w:pPr>
        <w:jc w:val="both"/>
        <w:rPr>
          <w:rFonts w:ascii="Montserrat" w:hAnsi="Montserrat"/>
        </w:rPr>
      </w:pPr>
      <w:r w:rsidRPr="00336BCC">
        <w:rPr>
          <w:rFonts w:ascii="Montserrat" w:hAnsi="Montserrat"/>
        </w:rPr>
        <w:t>En términos generales, para clasificar a una evaluación de políticas públicas, se toman encuentra tres aspectos fundamentales:</w:t>
      </w:r>
    </w:p>
    <w:p w14:paraId="1C486BD3" w14:textId="77777777" w:rsidR="009D535F" w:rsidRPr="00336BCC" w:rsidRDefault="009D535F" w:rsidP="009D535F">
      <w:pPr>
        <w:ind w:left="708"/>
        <w:rPr>
          <w:rFonts w:ascii="Montserrat" w:hAnsi="Montserrat"/>
        </w:rPr>
      </w:pPr>
      <w:r w:rsidRPr="00336BCC">
        <w:rPr>
          <w:rFonts w:ascii="Montserrat" w:hAnsi="Montserrat"/>
        </w:rPr>
        <w:t>1) temporalidad;</w:t>
      </w:r>
    </w:p>
    <w:p w14:paraId="215D36D3" w14:textId="77777777" w:rsidR="009D535F" w:rsidRPr="00336BCC" w:rsidRDefault="009D535F" w:rsidP="009D535F">
      <w:pPr>
        <w:ind w:left="708"/>
        <w:rPr>
          <w:rFonts w:ascii="Montserrat" w:hAnsi="Montserrat"/>
        </w:rPr>
      </w:pPr>
      <w:r w:rsidRPr="00336BCC">
        <w:rPr>
          <w:rFonts w:ascii="Montserrat" w:hAnsi="Montserrat"/>
        </w:rPr>
        <w:t>2)</w:t>
      </w:r>
      <w:r w:rsidRPr="000F4733">
        <w:rPr>
          <w:rFonts w:ascii="Montserrat" w:hAnsi="Montserrat"/>
        </w:rPr>
        <w:t xml:space="preserve"> </w:t>
      </w:r>
      <w:r w:rsidRPr="00336BCC">
        <w:rPr>
          <w:rFonts w:ascii="Montserrat" w:hAnsi="Montserrat"/>
        </w:rPr>
        <w:t>materia de evaluación;</w:t>
      </w:r>
    </w:p>
    <w:p w14:paraId="100D06D6" w14:textId="77777777" w:rsidR="009D535F" w:rsidRPr="00336BCC" w:rsidRDefault="009D535F" w:rsidP="009D535F">
      <w:pPr>
        <w:ind w:left="708"/>
        <w:rPr>
          <w:rFonts w:ascii="Montserrat" w:hAnsi="Montserrat"/>
        </w:rPr>
      </w:pPr>
      <w:r w:rsidRPr="00336BCC">
        <w:rPr>
          <w:rFonts w:ascii="Montserrat" w:hAnsi="Montserrat"/>
        </w:rPr>
        <w:t>3) actores evaluadores.</w:t>
      </w:r>
    </w:p>
    <w:p w14:paraId="5ECBEC79" w14:textId="77777777" w:rsidR="009D535F" w:rsidRPr="00336BCC" w:rsidRDefault="009D535F" w:rsidP="009D535F">
      <w:pPr>
        <w:jc w:val="both"/>
        <w:rPr>
          <w:rFonts w:ascii="Montserrat" w:hAnsi="Montserrat"/>
        </w:rPr>
      </w:pPr>
      <w:r w:rsidRPr="00336BCC">
        <w:rPr>
          <w:rFonts w:ascii="Montserrat" w:hAnsi="Montserrat"/>
        </w:rPr>
        <w:t>La temporalidad se refiere a que una evaluación de políticas públicas puede realizarse antes, durante o después de la fase de implementación; por lo tanto, desde esta perspectiva, la evaluación puede clasificarse como ex ante, ex dure, y ex post, respectivamente.</w:t>
      </w:r>
    </w:p>
    <w:p w14:paraId="503BC8A7" w14:textId="47BD66BD" w:rsidR="009D535F" w:rsidRDefault="009D535F" w:rsidP="009D535F">
      <w:pPr>
        <w:spacing w:after="0"/>
        <w:jc w:val="both"/>
        <w:rPr>
          <w:rFonts w:ascii="Montserrat" w:hAnsi="Montserrat"/>
        </w:rPr>
      </w:pPr>
      <w:r w:rsidRPr="00336BCC">
        <w:rPr>
          <w:rFonts w:ascii="Montserrat" w:hAnsi="Montserrat"/>
        </w:rPr>
        <w:t>La evaluación ex-ante hace referencia a aquella que se realiza antes de iniciar un programa o proyecto para tomar una decisión relativa a si debe implementarse o no</w:t>
      </w:r>
      <w:r>
        <w:rPr>
          <w:rFonts w:ascii="Montserrat" w:hAnsi="Montserrat"/>
        </w:rPr>
        <w:t>. Este tipo de evaluación hace énfasis</w:t>
      </w:r>
      <w:r w:rsidRPr="00336BCC">
        <w:rPr>
          <w:rFonts w:ascii="Montserrat" w:hAnsi="Montserrat"/>
        </w:rPr>
        <w:t xml:space="preserve"> en la formulación al establecer la pertinencia, coherencia interna, factibilidad y viabilidad de las acciones planteadas en el documento de formulación del pro</w:t>
      </w:r>
      <w:r>
        <w:rPr>
          <w:rFonts w:ascii="Montserrat" w:hAnsi="Montserrat"/>
        </w:rPr>
        <w:t>grama</w:t>
      </w:r>
      <w:r w:rsidRPr="00336BCC">
        <w:rPr>
          <w:rFonts w:ascii="Montserrat" w:hAnsi="Montserrat"/>
        </w:rPr>
        <w:t xml:space="preserve"> </w:t>
      </w:r>
      <w:sdt>
        <w:sdtPr>
          <w:rPr>
            <w:rFonts w:ascii="Montserrat" w:hAnsi="Montserrat"/>
          </w:rPr>
          <w:id w:val="-184667415"/>
          <w:citation/>
        </w:sdtPr>
        <w:sdtEndPr/>
        <w:sdtContent>
          <w:r w:rsidR="00D7227A">
            <w:rPr>
              <w:rFonts w:ascii="Montserrat" w:hAnsi="Montserrat"/>
            </w:rPr>
            <w:fldChar w:fldCharType="begin"/>
          </w:r>
          <w:r w:rsidR="00D7227A">
            <w:rPr>
              <w:rFonts w:ascii="Montserrat" w:hAnsi="Montserrat"/>
            </w:rPr>
            <w:instrText xml:space="preserve"> CITATION Nir03 \l 2058 </w:instrText>
          </w:r>
          <w:r w:rsidR="00D7227A">
            <w:rPr>
              <w:rFonts w:ascii="Montserrat" w:hAnsi="Montserrat"/>
            </w:rPr>
            <w:fldChar w:fldCharType="separate"/>
          </w:r>
          <w:r w:rsidR="0053179C" w:rsidRPr="0053179C">
            <w:rPr>
              <w:rFonts w:ascii="Montserrat" w:hAnsi="Montserrat"/>
              <w:noProof/>
            </w:rPr>
            <w:t>(Nirenberg, 2003)</w:t>
          </w:r>
          <w:r w:rsidR="00D7227A">
            <w:rPr>
              <w:rFonts w:ascii="Montserrat" w:hAnsi="Montserrat"/>
            </w:rPr>
            <w:fldChar w:fldCharType="end"/>
          </w:r>
        </w:sdtContent>
      </w:sdt>
      <w:r w:rsidRPr="00336BCC">
        <w:rPr>
          <w:rFonts w:ascii="Montserrat" w:hAnsi="Montserrat"/>
        </w:rPr>
        <w:t xml:space="preserve">. </w:t>
      </w:r>
      <w:r>
        <w:rPr>
          <w:rFonts w:ascii="Montserrat" w:hAnsi="Montserrat"/>
        </w:rPr>
        <w:t>Segundo, la evaluación ex-post</w:t>
      </w:r>
      <w:r w:rsidRPr="00336BCC">
        <w:rPr>
          <w:rFonts w:ascii="Montserrat" w:hAnsi="Montserrat"/>
        </w:rPr>
        <w:t>, a posteriori, termi</w:t>
      </w:r>
      <w:r>
        <w:rPr>
          <w:rFonts w:ascii="Montserrat" w:hAnsi="Montserrat"/>
        </w:rPr>
        <w:t>nal, de resultados, de impacto,</w:t>
      </w:r>
      <w:r w:rsidRPr="00336BCC">
        <w:rPr>
          <w:rFonts w:ascii="Montserrat" w:hAnsi="Montserrat"/>
        </w:rPr>
        <w:t xml:space="preserve"> es la que se realiza una vez concluida la ejecución del pro</w:t>
      </w:r>
      <w:r>
        <w:rPr>
          <w:rFonts w:ascii="Montserrat" w:hAnsi="Montserrat"/>
        </w:rPr>
        <w:t>grama</w:t>
      </w:r>
      <w:r w:rsidRPr="00336BCC">
        <w:rPr>
          <w:rFonts w:ascii="Montserrat" w:hAnsi="Montserrat"/>
        </w:rPr>
        <w:t xml:space="preserve"> y pone énfasis en los resultados obtenidos para valorar en qué medida se alcanzaron los objetivos previstos y cuáles han sido los efectos buscados y no buscados, atribuibles al pro</w:t>
      </w:r>
      <w:r>
        <w:rPr>
          <w:rFonts w:ascii="Montserrat" w:hAnsi="Montserrat"/>
        </w:rPr>
        <w:t>grama</w:t>
      </w:r>
      <w:r w:rsidRPr="00336BCC">
        <w:rPr>
          <w:rFonts w:ascii="Montserrat" w:hAnsi="Montserrat"/>
        </w:rPr>
        <w:t xml:space="preserve"> </w:t>
      </w:r>
      <w:sdt>
        <w:sdtPr>
          <w:rPr>
            <w:rFonts w:ascii="Montserrat" w:hAnsi="Montserrat"/>
          </w:rPr>
          <w:id w:val="417679009"/>
          <w:citation/>
        </w:sdtPr>
        <w:sdtEndPr/>
        <w:sdtContent>
          <w:r w:rsidR="00D7227A" w:rsidRPr="00D7227A">
            <w:rPr>
              <w:rFonts w:ascii="Montserrat" w:hAnsi="Montserrat"/>
            </w:rPr>
            <w:fldChar w:fldCharType="begin"/>
          </w:r>
          <w:r w:rsidR="00D7227A" w:rsidRPr="00D7227A">
            <w:rPr>
              <w:rFonts w:ascii="Montserrat" w:hAnsi="Montserrat"/>
            </w:rPr>
            <w:instrText xml:space="preserve"> CITATION Nir03 \l 2058 </w:instrText>
          </w:r>
          <w:r w:rsidR="00D7227A" w:rsidRPr="00D7227A">
            <w:rPr>
              <w:rFonts w:ascii="Montserrat" w:hAnsi="Montserrat"/>
            </w:rPr>
            <w:fldChar w:fldCharType="separate"/>
          </w:r>
          <w:r w:rsidR="0053179C" w:rsidRPr="0053179C">
            <w:rPr>
              <w:rFonts w:ascii="Montserrat" w:hAnsi="Montserrat"/>
              <w:noProof/>
            </w:rPr>
            <w:t>(Nirenberg, 2003)</w:t>
          </w:r>
          <w:r w:rsidR="00D7227A" w:rsidRPr="00D7227A">
            <w:rPr>
              <w:rFonts w:ascii="Montserrat" w:hAnsi="Montserrat"/>
            </w:rPr>
            <w:fldChar w:fldCharType="end"/>
          </w:r>
        </w:sdtContent>
      </w:sdt>
      <w:r w:rsidRPr="00D7227A">
        <w:rPr>
          <w:rFonts w:ascii="Montserrat" w:hAnsi="Montserrat"/>
        </w:rPr>
        <w:t>.</w:t>
      </w:r>
      <w:r w:rsidRPr="00336BCC">
        <w:rPr>
          <w:rFonts w:ascii="Montserrat" w:hAnsi="Montserrat"/>
        </w:rPr>
        <w:t xml:space="preserve"> Finalmen</w:t>
      </w:r>
      <w:r>
        <w:rPr>
          <w:rFonts w:ascii="Montserrat" w:hAnsi="Montserrat"/>
        </w:rPr>
        <w:t xml:space="preserve">te, la evaluación concomitante </w:t>
      </w:r>
      <w:r w:rsidRPr="00336BCC">
        <w:rPr>
          <w:rFonts w:ascii="Montserrat" w:hAnsi="Montserrat"/>
        </w:rPr>
        <w:t>o de progreso, proceso, g</w:t>
      </w:r>
      <w:r>
        <w:rPr>
          <w:rFonts w:ascii="Montserrat" w:hAnsi="Montserrat"/>
        </w:rPr>
        <w:t>estión, concurrente, intermedia</w:t>
      </w:r>
      <w:r w:rsidRPr="00336BCC">
        <w:rPr>
          <w:rFonts w:ascii="Montserrat" w:hAnsi="Montserrat"/>
        </w:rPr>
        <w:t xml:space="preserve"> es aquella que se realiza durante la implementación de la política y se orienta a evaluar en qué medida ésta se va cumpliendo de a</w:t>
      </w:r>
      <w:r>
        <w:rPr>
          <w:rFonts w:ascii="Montserrat" w:hAnsi="Montserrat"/>
        </w:rPr>
        <w:t>cuerdo con la propuesta inicial</w:t>
      </w:r>
      <w:r w:rsidRPr="00336BCC">
        <w:rPr>
          <w:rFonts w:ascii="Montserrat" w:hAnsi="Montserrat"/>
        </w:rPr>
        <w:t xml:space="preserve"> y busca proporcionar elementos para la toma de decisiones que permiten reforzar o reorientar diversos aspectos para alcanzar resultados favorables.</w:t>
      </w:r>
    </w:p>
    <w:p w14:paraId="208DA1AF" w14:textId="77777777" w:rsidR="009D535F" w:rsidRDefault="009D535F" w:rsidP="009D535F">
      <w:pPr>
        <w:spacing w:after="0"/>
        <w:jc w:val="both"/>
        <w:rPr>
          <w:rFonts w:ascii="Montserrat" w:hAnsi="Montserrat"/>
        </w:rPr>
      </w:pPr>
    </w:p>
    <w:p w14:paraId="74808971" w14:textId="2A3AF326" w:rsidR="009D535F" w:rsidRDefault="009D535F" w:rsidP="009D535F">
      <w:pPr>
        <w:spacing w:after="0"/>
        <w:jc w:val="both"/>
        <w:rPr>
          <w:rFonts w:ascii="Montserrat" w:hAnsi="Montserrat"/>
        </w:rPr>
      </w:pPr>
      <w:r>
        <w:rPr>
          <w:rFonts w:ascii="Montserrat" w:hAnsi="Montserrat"/>
        </w:rPr>
        <w:t>El segundo aspecto,</w:t>
      </w:r>
      <w:r w:rsidRPr="000F4733">
        <w:rPr>
          <w:rFonts w:ascii="Montserrat" w:hAnsi="Montserrat"/>
        </w:rPr>
        <w:t xml:space="preserve"> </w:t>
      </w:r>
      <w:r>
        <w:rPr>
          <w:rFonts w:ascii="Montserrat" w:hAnsi="Montserrat"/>
        </w:rPr>
        <w:t xml:space="preserve">los </w:t>
      </w:r>
      <w:r w:rsidRPr="000F4733">
        <w:rPr>
          <w:rFonts w:ascii="Montserrat" w:hAnsi="Montserrat"/>
        </w:rPr>
        <w:t>tipos de evaluación de política pública que van de acuerdo a la materia a evaluar. A continuación, se enlistan aquellos que están enmarcados en el Sistema de Evaluación del Desempeño (SED) y que se han realizado desde 2007 en México:</w:t>
      </w:r>
    </w:p>
    <w:p w14:paraId="328EB952" w14:textId="77777777" w:rsidR="002D1023" w:rsidRPr="000F4733" w:rsidRDefault="002D1023" w:rsidP="009D535F">
      <w:pPr>
        <w:spacing w:after="0"/>
        <w:jc w:val="both"/>
        <w:rPr>
          <w:rFonts w:ascii="Montserrat" w:hAnsi="Montserrat"/>
        </w:rPr>
      </w:pPr>
    </w:p>
    <w:p w14:paraId="0225B036" w14:textId="77777777" w:rsidR="009D535F" w:rsidRPr="000F4733" w:rsidRDefault="009D535F" w:rsidP="009D535F">
      <w:pPr>
        <w:spacing w:after="0"/>
        <w:ind w:left="1416"/>
        <w:jc w:val="both"/>
        <w:rPr>
          <w:rFonts w:ascii="Montserrat" w:hAnsi="Montserrat"/>
        </w:rPr>
      </w:pPr>
      <w:r w:rsidRPr="000F4733">
        <w:rPr>
          <w:rFonts w:ascii="Montserrat" w:hAnsi="Montserrat"/>
        </w:rPr>
        <w:t>1.</w:t>
      </w:r>
      <w:r w:rsidRPr="000F4733">
        <w:rPr>
          <w:rFonts w:ascii="Montserrat" w:hAnsi="Montserrat"/>
        </w:rPr>
        <w:tab/>
        <w:t>Evaluación de diseño</w:t>
      </w:r>
    </w:p>
    <w:p w14:paraId="7AE5BA57" w14:textId="77777777" w:rsidR="009D535F" w:rsidRPr="000F4733" w:rsidRDefault="009D535F" w:rsidP="009D535F">
      <w:pPr>
        <w:spacing w:after="0"/>
        <w:ind w:left="1416"/>
        <w:jc w:val="both"/>
        <w:rPr>
          <w:rFonts w:ascii="Montserrat" w:hAnsi="Montserrat"/>
        </w:rPr>
      </w:pPr>
      <w:r w:rsidRPr="000F4733">
        <w:rPr>
          <w:rFonts w:ascii="Montserrat" w:hAnsi="Montserrat"/>
        </w:rPr>
        <w:t>2.</w:t>
      </w:r>
      <w:r w:rsidRPr="000F4733">
        <w:rPr>
          <w:rFonts w:ascii="Montserrat" w:hAnsi="Montserrat"/>
        </w:rPr>
        <w:tab/>
        <w:t>Evaluación de consistencia y resultados</w:t>
      </w:r>
    </w:p>
    <w:p w14:paraId="5A2A9AAF" w14:textId="77777777" w:rsidR="009D535F" w:rsidRPr="000F4733" w:rsidRDefault="009D535F" w:rsidP="009D535F">
      <w:pPr>
        <w:spacing w:after="0"/>
        <w:ind w:left="1416"/>
        <w:jc w:val="both"/>
        <w:rPr>
          <w:rFonts w:ascii="Montserrat" w:hAnsi="Montserrat"/>
        </w:rPr>
      </w:pPr>
      <w:r w:rsidRPr="000F4733">
        <w:rPr>
          <w:rFonts w:ascii="Montserrat" w:hAnsi="Montserrat"/>
        </w:rPr>
        <w:t>3.</w:t>
      </w:r>
      <w:r w:rsidRPr="000F4733">
        <w:rPr>
          <w:rFonts w:ascii="Montserrat" w:hAnsi="Montserrat"/>
        </w:rPr>
        <w:tab/>
        <w:t>Evaluación de procesos</w:t>
      </w:r>
    </w:p>
    <w:p w14:paraId="2F7D1EE4" w14:textId="77777777" w:rsidR="009D535F" w:rsidRPr="000F4733" w:rsidRDefault="009D535F" w:rsidP="009D535F">
      <w:pPr>
        <w:spacing w:after="0"/>
        <w:ind w:left="1416"/>
        <w:jc w:val="both"/>
        <w:rPr>
          <w:rFonts w:ascii="Montserrat" w:hAnsi="Montserrat"/>
        </w:rPr>
      </w:pPr>
      <w:r w:rsidRPr="000F4733">
        <w:rPr>
          <w:rFonts w:ascii="Montserrat" w:hAnsi="Montserrat"/>
        </w:rPr>
        <w:t>4.</w:t>
      </w:r>
      <w:r w:rsidRPr="000F4733">
        <w:rPr>
          <w:rFonts w:ascii="Montserrat" w:hAnsi="Montserrat"/>
        </w:rPr>
        <w:tab/>
        <w:t>Evaluación de impacto</w:t>
      </w:r>
    </w:p>
    <w:p w14:paraId="6E16D935" w14:textId="77777777" w:rsidR="009D535F" w:rsidRPr="000F4733" w:rsidRDefault="009D535F" w:rsidP="009D535F">
      <w:pPr>
        <w:spacing w:after="0"/>
        <w:ind w:left="1416"/>
        <w:jc w:val="both"/>
        <w:rPr>
          <w:rFonts w:ascii="Montserrat" w:hAnsi="Montserrat"/>
        </w:rPr>
      </w:pPr>
      <w:r w:rsidRPr="000F4733">
        <w:rPr>
          <w:rFonts w:ascii="Montserrat" w:hAnsi="Montserrat"/>
        </w:rPr>
        <w:t>5.</w:t>
      </w:r>
      <w:r w:rsidRPr="000F4733">
        <w:rPr>
          <w:rFonts w:ascii="Montserrat" w:hAnsi="Montserrat"/>
        </w:rPr>
        <w:tab/>
        <w:t>Evaluación complementaria</w:t>
      </w:r>
    </w:p>
    <w:p w14:paraId="7D97B1EC" w14:textId="77777777" w:rsidR="009D535F" w:rsidRPr="000F4733" w:rsidRDefault="009D535F" w:rsidP="009D535F">
      <w:pPr>
        <w:spacing w:after="0"/>
        <w:ind w:left="1416"/>
        <w:jc w:val="both"/>
        <w:rPr>
          <w:rFonts w:ascii="Montserrat" w:hAnsi="Montserrat"/>
        </w:rPr>
      </w:pPr>
      <w:r w:rsidRPr="000F4733">
        <w:rPr>
          <w:rFonts w:ascii="Montserrat" w:hAnsi="Montserrat"/>
        </w:rPr>
        <w:t>6.</w:t>
      </w:r>
      <w:r w:rsidRPr="000F4733">
        <w:rPr>
          <w:rFonts w:ascii="Montserrat" w:hAnsi="Montserrat"/>
        </w:rPr>
        <w:tab/>
        <w:t>Evaluación estratégica</w:t>
      </w:r>
    </w:p>
    <w:p w14:paraId="3F91ABB0" w14:textId="77777777" w:rsidR="009D535F" w:rsidRPr="000F4733" w:rsidRDefault="009D535F" w:rsidP="009D535F">
      <w:pPr>
        <w:spacing w:after="0"/>
        <w:ind w:left="1416"/>
        <w:jc w:val="both"/>
        <w:rPr>
          <w:rFonts w:ascii="Montserrat" w:hAnsi="Montserrat"/>
        </w:rPr>
      </w:pPr>
      <w:r w:rsidRPr="000F4733">
        <w:rPr>
          <w:rFonts w:ascii="Montserrat" w:hAnsi="Montserrat"/>
        </w:rPr>
        <w:t>7.</w:t>
      </w:r>
      <w:r w:rsidRPr="000F4733">
        <w:rPr>
          <w:rFonts w:ascii="Montserrat" w:hAnsi="Montserrat"/>
        </w:rPr>
        <w:tab/>
        <w:t>Evaluación específica de desempeño</w:t>
      </w:r>
    </w:p>
    <w:p w14:paraId="527449A4" w14:textId="77777777" w:rsidR="009D535F" w:rsidRPr="000F4733" w:rsidRDefault="009D535F" w:rsidP="009D535F">
      <w:pPr>
        <w:spacing w:after="0"/>
        <w:ind w:left="1416"/>
        <w:jc w:val="both"/>
        <w:rPr>
          <w:rFonts w:ascii="Montserrat" w:hAnsi="Montserrat"/>
        </w:rPr>
      </w:pPr>
      <w:r w:rsidRPr="000F4733">
        <w:rPr>
          <w:rFonts w:ascii="Montserrat" w:hAnsi="Montserrat"/>
        </w:rPr>
        <w:t>8.</w:t>
      </w:r>
      <w:r w:rsidRPr="000F4733">
        <w:rPr>
          <w:rFonts w:ascii="Montserrat" w:hAnsi="Montserrat"/>
        </w:rPr>
        <w:tab/>
        <w:t>Evaluación específica de costo efectividad</w:t>
      </w:r>
    </w:p>
    <w:p w14:paraId="5239F616" w14:textId="77777777" w:rsidR="009D535F" w:rsidRPr="000F4733" w:rsidRDefault="009D535F" w:rsidP="009D535F">
      <w:pPr>
        <w:spacing w:after="0"/>
        <w:ind w:left="1416"/>
        <w:jc w:val="both"/>
        <w:rPr>
          <w:rFonts w:ascii="Montserrat" w:hAnsi="Montserrat"/>
        </w:rPr>
      </w:pPr>
      <w:r w:rsidRPr="000F4733">
        <w:rPr>
          <w:rFonts w:ascii="Montserrat" w:hAnsi="Montserrat"/>
        </w:rPr>
        <w:t>9.</w:t>
      </w:r>
      <w:r w:rsidRPr="000F4733">
        <w:rPr>
          <w:rFonts w:ascii="Montserrat" w:hAnsi="Montserrat"/>
        </w:rPr>
        <w:tab/>
        <w:t>Evaluación específica de percepción de beneficiarios</w:t>
      </w:r>
    </w:p>
    <w:p w14:paraId="14A29E35" w14:textId="77777777" w:rsidR="009D535F" w:rsidRPr="000F4733" w:rsidRDefault="009D535F" w:rsidP="009D535F">
      <w:pPr>
        <w:spacing w:after="0"/>
        <w:ind w:left="1416"/>
        <w:jc w:val="both"/>
        <w:rPr>
          <w:rFonts w:ascii="Montserrat" w:hAnsi="Montserrat"/>
        </w:rPr>
      </w:pPr>
      <w:r w:rsidRPr="000F4733">
        <w:rPr>
          <w:rFonts w:ascii="Montserrat" w:hAnsi="Montserrat"/>
        </w:rPr>
        <w:t>10.</w:t>
      </w:r>
      <w:r w:rsidRPr="000F4733">
        <w:rPr>
          <w:rFonts w:ascii="Montserrat" w:hAnsi="Montserrat"/>
        </w:rPr>
        <w:tab/>
        <w:t>Evaluación específica de perspectiva de género</w:t>
      </w:r>
    </w:p>
    <w:p w14:paraId="3D9C2687" w14:textId="77777777" w:rsidR="009D535F" w:rsidRDefault="009D535F" w:rsidP="009D535F">
      <w:pPr>
        <w:jc w:val="both"/>
        <w:rPr>
          <w:rFonts w:ascii="Montserrat" w:hAnsi="Montserrat"/>
        </w:rPr>
      </w:pPr>
    </w:p>
    <w:p w14:paraId="2A7EE9A1" w14:textId="77777777" w:rsidR="009D535F" w:rsidRDefault="009D535F" w:rsidP="009D535F">
      <w:pPr>
        <w:jc w:val="both"/>
        <w:rPr>
          <w:rFonts w:ascii="Montserrat" w:hAnsi="Montserrat"/>
        </w:rPr>
      </w:pPr>
      <w:r>
        <w:rPr>
          <w:rFonts w:ascii="Montserrat" w:hAnsi="Montserrat"/>
        </w:rPr>
        <w:t xml:space="preserve">Finalmente, </w:t>
      </w:r>
      <w:r w:rsidRPr="009561F0">
        <w:rPr>
          <w:rFonts w:ascii="Montserrat" w:hAnsi="Montserrat"/>
        </w:rPr>
        <w:t xml:space="preserve">la evaluación puede ser clasificada en diversos tipos de acuerdo a quien realiza la </w:t>
      </w:r>
      <w:r>
        <w:rPr>
          <w:rFonts w:ascii="Montserrat" w:hAnsi="Montserrat"/>
        </w:rPr>
        <w:t xml:space="preserve">misma (externa, mixta, interna </w:t>
      </w:r>
      <w:r w:rsidRPr="009561F0">
        <w:rPr>
          <w:rFonts w:ascii="Montserrat" w:hAnsi="Montserrat"/>
        </w:rPr>
        <w:t xml:space="preserve">o autoevaluación). </w:t>
      </w:r>
    </w:p>
    <w:p w14:paraId="61D57E22" w14:textId="77777777" w:rsidR="009D535F" w:rsidRDefault="009D535F" w:rsidP="009D535F">
      <w:pPr>
        <w:jc w:val="both"/>
        <w:rPr>
          <w:rFonts w:ascii="Montserrat" w:hAnsi="Montserrat"/>
        </w:rPr>
      </w:pPr>
      <w:r w:rsidRPr="009561F0">
        <w:rPr>
          <w:rFonts w:ascii="Montserrat" w:hAnsi="Montserrat"/>
        </w:rPr>
        <w:t xml:space="preserve">La externa, es elaborada por un equipo consultor totalmente ajeno a la organización o institución que implementa la política. </w:t>
      </w:r>
    </w:p>
    <w:p w14:paraId="5654C47A" w14:textId="77777777" w:rsidR="009D535F" w:rsidRDefault="009D535F" w:rsidP="009D535F">
      <w:pPr>
        <w:spacing w:line="276" w:lineRule="auto"/>
        <w:jc w:val="both"/>
        <w:rPr>
          <w:rFonts w:ascii="Montserrat" w:hAnsi="Montserrat"/>
        </w:rPr>
      </w:pPr>
      <w:r>
        <w:rPr>
          <w:rFonts w:ascii="Montserrat" w:hAnsi="Montserrat"/>
        </w:rPr>
        <w:t>L</w:t>
      </w:r>
      <w:r w:rsidRPr="000216B4">
        <w:rPr>
          <w:rFonts w:ascii="Montserrat" w:hAnsi="Montserrat"/>
        </w:rPr>
        <w:t>a evaluación mixta es aquella en la que los equ</w:t>
      </w:r>
      <w:r>
        <w:rPr>
          <w:rFonts w:ascii="Montserrat" w:hAnsi="Montserrat"/>
        </w:rPr>
        <w:t xml:space="preserve">ipos de evaluación se conforman </w:t>
      </w:r>
      <w:r w:rsidRPr="000216B4">
        <w:rPr>
          <w:rFonts w:ascii="Montserrat" w:hAnsi="Montserrat"/>
        </w:rPr>
        <w:t>por personal de la misma dependencia (internos) y los evaluador</w:t>
      </w:r>
      <w:r>
        <w:rPr>
          <w:rFonts w:ascii="Montserrat" w:hAnsi="Montserrat"/>
        </w:rPr>
        <w:t xml:space="preserve">es externos, quienes orientan y </w:t>
      </w:r>
      <w:r w:rsidRPr="000216B4">
        <w:rPr>
          <w:rFonts w:ascii="Montserrat" w:hAnsi="Montserrat"/>
        </w:rPr>
        <w:t>sugieren la metodología y las áreas que más requerirían ser s</w:t>
      </w:r>
      <w:r>
        <w:rPr>
          <w:rFonts w:ascii="Montserrat" w:hAnsi="Montserrat"/>
        </w:rPr>
        <w:t xml:space="preserve">ujetas a la evaluación. De esta </w:t>
      </w:r>
      <w:r w:rsidRPr="000216B4">
        <w:rPr>
          <w:rFonts w:ascii="Montserrat" w:hAnsi="Montserrat"/>
        </w:rPr>
        <w:t>manera, se pueden conjugar tanto la familiarización de los inst</w:t>
      </w:r>
      <w:r>
        <w:rPr>
          <w:rFonts w:ascii="Montserrat" w:hAnsi="Montserrat"/>
        </w:rPr>
        <w:t xml:space="preserve">rumentadores con la objetividad </w:t>
      </w:r>
      <w:r w:rsidRPr="000216B4">
        <w:rPr>
          <w:rFonts w:ascii="Montserrat" w:hAnsi="Montserrat"/>
        </w:rPr>
        <w:t>e independencia de los evaluadores externos.</w:t>
      </w:r>
    </w:p>
    <w:p w14:paraId="0D026C44" w14:textId="77777777" w:rsidR="009D535F" w:rsidRDefault="009D535F" w:rsidP="009D535F">
      <w:pPr>
        <w:jc w:val="both"/>
        <w:rPr>
          <w:rFonts w:ascii="Montserrat" w:hAnsi="Montserrat"/>
        </w:rPr>
      </w:pPr>
      <w:r>
        <w:rPr>
          <w:rFonts w:ascii="Montserrat" w:hAnsi="Montserrat"/>
        </w:rPr>
        <w:t>L</w:t>
      </w:r>
      <w:r w:rsidRPr="009561F0">
        <w:rPr>
          <w:rFonts w:ascii="Montserrat" w:hAnsi="Montserrat"/>
        </w:rPr>
        <w:t xml:space="preserve">a interna </w:t>
      </w:r>
      <w:r>
        <w:rPr>
          <w:rFonts w:ascii="Montserrat" w:hAnsi="Montserrat"/>
        </w:rPr>
        <w:t xml:space="preserve">o autoevaluación </w:t>
      </w:r>
      <w:r w:rsidRPr="009561F0">
        <w:rPr>
          <w:rFonts w:ascii="Montserrat" w:hAnsi="Montserrat"/>
        </w:rPr>
        <w:t>es efectuada por un grupo de servidores públicos que trabaja en la dependencia encargada de operar la política pública.</w:t>
      </w:r>
    </w:p>
    <w:p w14:paraId="31002E6B" w14:textId="77777777" w:rsidR="009D535F" w:rsidRDefault="009D535F" w:rsidP="009D535F">
      <w:pPr>
        <w:jc w:val="both"/>
        <w:rPr>
          <w:rFonts w:ascii="Montserrat" w:hAnsi="Montserrat"/>
        </w:rPr>
      </w:pPr>
      <w:r>
        <w:rPr>
          <w:rFonts w:ascii="Montserrat" w:hAnsi="Montserrat"/>
        </w:rPr>
        <w:t xml:space="preserve">Aunque cualquiera de </w:t>
      </w:r>
      <w:r w:rsidRPr="009561F0">
        <w:rPr>
          <w:rFonts w:ascii="Montserrat" w:hAnsi="Montserrat"/>
        </w:rPr>
        <w:t>la</w:t>
      </w:r>
      <w:r>
        <w:rPr>
          <w:rFonts w:ascii="Montserrat" w:hAnsi="Montserrat"/>
        </w:rPr>
        <w:t xml:space="preserve">s evaluaciones </w:t>
      </w:r>
      <w:r w:rsidRPr="009561F0">
        <w:rPr>
          <w:rFonts w:ascii="Montserrat" w:hAnsi="Montserrat"/>
        </w:rPr>
        <w:t>puede</w:t>
      </w:r>
      <w:r>
        <w:rPr>
          <w:rFonts w:ascii="Montserrat" w:hAnsi="Montserrat"/>
        </w:rPr>
        <w:t xml:space="preserve"> y deben</w:t>
      </w:r>
      <w:r w:rsidRPr="009561F0">
        <w:rPr>
          <w:rFonts w:ascii="Montserrat" w:hAnsi="Montserrat"/>
        </w:rPr>
        <w:t xml:space="preserve"> c</w:t>
      </w:r>
      <w:r>
        <w:rPr>
          <w:rFonts w:ascii="Montserrat" w:hAnsi="Montserrat"/>
        </w:rPr>
        <w:t xml:space="preserve">ontar con metodologías sólidas </w:t>
      </w:r>
      <w:r w:rsidRPr="009561F0">
        <w:rPr>
          <w:rFonts w:ascii="Montserrat" w:hAnsi="Montserrat"/>
        </w:rPr>
        <w:t>y, por t</w:t>
      </w:r>
      <w:r>
        <w:rPr>
          <w:rFonts w:ascii="Montserrat" w:hAnsi="Montserrat"/>
        </w:rPr>
        <w:t>anto, generar resultados útiles</w:t>
      </w:r>
      <w:r w:rsidRPr="009561F0">
        <w:rPr>
          <w:rFonts w:ascii="Montserrat" w:hAnsi="Montserrat"/>
        </w:rPr>
        <w:t>, la literatura recom</w:t>
      </w:r>
      <w:r>
        <w:rPr>
          <w:rFonts w:ascii="Montserrat" w:hAnsi="Montserrat"/>
        </w:rPr>
        <w:t>i</w:t>
      </w:r>
      <w:r w:rsidRPr="009561F0">
        <w:rPr>
          <w:rFonts w:ascii="Montserrat" w:hAnsi="Montserrat"/>
        </w:rPr>
        <w:t>enda r</w:t>
      </w:r>
      <w:r>
        <w:rPr>
          <w:rFonts w:ascii="Montserrat" w:hAnsi="Montserrat"/>
        </w:rPr>
        <w:t xml:space="preserve">ecurrir a un evaluador externo ya que, </w:t>
      </w:r>
      <w:r w:rsidRPr="009561F0">
        <w:rPr>
          <w:rFonts w:ascii="Montserrat" w:hAnsi="Montserrat"/>
        </w:rPr>
        <w:t>en una evaluación de políticas públicas, es mejor evitar ser juez y parte.</w:t>
      </w:r>
    </w:p>
    <w:p w14:paraId="04DF531A" w14:textId="1E944BED" w:rsidR="009D535F" w:rsidRDefault="009D535F" w:rsidP="009A3F9B">
      <w:pPr>
        <w:autoSpaceDE w:val="0"/>
        <w:autoSpaceDN w:val="0"/>
        <w:adjustRightInd w:val="0"/>
        <w:spacing w:after="0" w:line="240" w:lineRule="auto"/>
        <w:jc w:val="both"/>
        <w:rPr>
          <w:rFonts w:ascii="Montserrat" w:hAnsi="Montserrat"/>
        </w:rPr>
      </w:pPr>
      <w:r w:rsidRPr="009D78FC">
        <w:rPr>
          <w:rFonts w:ascii="Montserrat" w:hAnsi="Montserrat"/>
        </w:rPr>
        <w:t xml:space="preserve">En este punto </w:t>
      </w:r>
      <w:r>
        <w:rPr>
          <w:rFonts w:ascii="Montserrat" w:hAnsi="Montserrat"/>
        </w:rPr>
        <w:t>se abren</w:t>
      </w:r>
      <w:r w:rsidRPr="009D78FC">
        <w:rPr>
          <w:rFonts w:ascii="Montserrat" w:hAnsi="Montserrat"/>
        </w:rPr>
        <w:t xml:space="preserve"> interrogantes q</w:t>
      </w:r>
      <w:r>
        <w:rPr>
          <w:rFonts w:ascii="Montserrat" w:hAnsi="Montserrat"/>
        </w:rPr>
        <w:t>ue derivan en el interés de este trabajo</w:t>
      </w:r>
      <w:r w:rsidRPr="009D78FC">
        <w:rPr>
          <w:rFonts w:ascii="Montserrat" w:hAnsi="Montserrat"/>
        </w:rPr>
        <w:t>: ¿Es la mirada externa más adecuada</w:t>
      </w:r>
      <w:r>
        <w:rPr>
          <w:rFonts w:ascii="Montserrat" w:hAnsi="Montserrat"/>
        </w:rPr>
        <w:t xml:space="preserve"> que la interna? ¿En qué medida </w:t>
      </w:r>
      <w:r w:rsidRPr="009D78FC">
        <w:rPr>
          <w:rFonts w:ascii="Montserrat" w:hAnsi="Montserrat"/>
        </w:rPr>
        <w:t xml:space="preserve">puede garantizarse y es deseable la neutralidad? Algunos </w:t>
      </w:r>
      <w:r>
        <w:rPr>
          <w:rFonts w:ascii="Montserrat" w:hAnsi="Montserrat"/>
        </w:rPr>
        <w:t>autores sostienen que la mirada externa de la evaluación da</w:t>
      </w:r>
      <w:r w:rsidRPr="009D78FC">
        <w:rPr>
          <w:rFonts w:ascii="Montserrat" w:hAnsi="Montserrat"/>
        </w:rPr>
        <w:t xml:space="preserve"> mayor legitimi</w:t>
      </w:r>
      <w:r>
        <w:rPr>
          <w:rFonts w:ascii="Montserrat" w:hAnsi="Montserrat"/>
        </w:rPr>
        <w:t xml:space="preserve">dad a las conclusiones en tanto </w:t>
      </w:r>
      <w:r w:rsidRPr="009D78FC">
        <w:rPr>
          <w:rFonts w:ascii="Montserrat" w:hAnsi="Montserrat"/>
        </w:rPr>
        <w:t>permite una valoración objetiva y desprovista de intereses</w:t>
      </w:r>
      <w:r>
        <w:rPr>
          <w:rFonts w:ascii="Montserrat" w:hAnsi="Montserrat"/>
        </w:rPr>
        <w:t xml:space="preserve"> internos. En esta línea, se ha </w:t>
      </w:r>
      <w:r w:rsidRPr="009D78FC">
        <w:rPr>
          <w:rFonts w:ascii="Montserrat" w:hAnsi="Montserrat"/>
        </w:rPr>
        <w:t>planteado que el tipo de evaluación óptima es la externa y</w:t>
      </w:r>
      <w:r>
        <w:rPr>
          <w:rFonts w:ascii="Montserrat" w:hAnsi="Montserrat"/>
        </w:rPr>
        <w:t xml:space="preserve">a que es objetiva: “los actores </w:t>
      </w:r>
      <w:r w:rsidRPr="009D78FC">
        <w:rPr>
          <w:rFonts w:ascii="Montserrat" w:hAnsi="Montserrat"/>
        </w:rPr>
        <w:t>que la realizan no tienen un interés interno, son neutrales y, por lo tanto, su</w:t>
      </w:r>
      <w:r>
        <w:rPr>
          <w:rFonts w:ascii="Montserrat" w:hAnsi="Montserrat"/>
        </w:rPr>
        <w:t xml:space="preserve">s resultados </w:t>
      </w:r>
      <w:r w:rsidRPr="009D78FC">
        <w:rPr>
          <w:rFonts w:ascii="Montserrat" w:hAnsi="Montserrat"/>
        </w:rPr>
        <w:t xml:space="preserve">son transparentes y lo más </w:t>
      </w:r>
      <w:r w:rsidRPr="006E644B">
        <w:rPr>
          <w:rFonts w:ascii="Montserrat" w:hAnsi="Montserrat"/>
        </w:rPr>
        <w:t>cercanos a la realidad”</w:t>
      </w:r>
      <w:sdt>
        <w:sdtPr>
          <w:rPr>
            <w:rFonts w:ascii="Montserrat" w:hAnsi="Montserrat"/>
          </w:rPr>
          <w:id w:val="399642377"/>
          <w:citation/>
        </w:sdtPr>
        <w:sdtEndPr/>
        <w:sdtContent>
          <w:r w:rsidR="006E644B" w:rsidRPr="006E644B">
            <w:rPr>
              <w:rFonts w:ascii="Montserrat" w:hAnsi="Montserrat"/>
            </w:rPr>
            <w:fldChar w:fldCharType="begin"/>
          </w:r>
          <w:r w:rsidR="006E644B" w:rsidRPr="006E644B">
            <w:rPr>
              <w:rFonts w:ascii="Montserrat" w:hAnsi="Montserrat"/>
            </w:rPr>
            <w:instrText xml:space="preserve"> CITATION Rom13 \l 2058 </w:instrText>
          </w:r>
          <w:r w:rsidR="006E644B" w:rsidRPr="006E644B">
            <w:rPr>
              <w:rFonts w:ascii="Montserrat" w:hAnsi="Montserrat"/>
            </w:rPr>
            <w:fldChar w:fldCharType="separate"/>
          </w:r>
          <w:r w:rsidR="0053179C">
            <w:rPr>
              <w:rFonts w:ascii="Montserrat" w:hAnsi="Montserrat"/>
              <w:noProof/>
            </w:rPr>
            <w:t xml:space="preserve"> </w:t>
          </w:r>
          <w:r w:rsidR="0053179C" w:rsidRPr="0053179C">
            <w:rPr>
              <w:rFonts w:ascii="Montserrat" w:hAnsi="Montserrat"/>
              <w:noProof/>
            </w:rPr>
            <w:t>(Jimenez, 2013)</w:t>
          </w:r>
          <w:r w:rsidR="006E644B" w:rsidRPr="006E644B">
            <w:rPr>
              <w:rFonts w:ascii="Montserrat" w:hAnsi="Montserrat"/>
            </w:rPr>
            <w:fldChar w:fldCharType="end"/>
          </w:r>
        </w:sdtContent>
      </w:sdt>
      <w:r w:rsidRPr="006E644B">
        <w:rPr>
          <w:rFonts w:ascii="Montserrat" w:hAnsi="Montserrat"/>
        </w:rPr>
        <w:t>.</w:t>
      </w:r>
      <w:r w:rsidRPr="009D78FC">
        <w:rPr>
          <w:rFonts w:ascii="Montserrat" w:hAnsi="Montserrat"/>
        </w:rPr>
        <w:t xml:space="preserve"> </w:t>
      </w:r>
      <w:r w:rsidR="000B24F0">
        <w:rPr>
          <w:rFonts w:ascii="Montserrat" w:hAnsi="Montserrat"/>
        </w:rPr>
        <w:t xml:space="preserve"> L</w:t>
      </w:r>
      <w:r w:rsidRPr="009D78FC">
        <w:rPr>
          <w:rFonts w:ascii="Montserrat" w:hAnsi="Montserrat"/>
        </w:rPr>
        <w:t>a mirada desde afue</w:t>
      </w:r>
      <w:r w:rsidR="000B24F0">
        <w:rPr>
          <w:rFonts w:ascii="Montserrat" w:hAnsi="Montserrat"/>
        </w:rPr>
        <w:t>ra de la operación aporta</w:t>
      </w:r>
      <w:r>
        <w:rPr>
          <w:rFonts w:ascii="Montserrat" w:hAnsi="Montserrat"/>
        </w:rPr>
        <w:t xml:space="preserve"> </w:t>
      </w:r>
      <w:r w:rsidR="000B24F0">
        <w:rPr>
          <w:rFonts w:ascii="Montserrat" w:hAnsi="Montserrat"/>
        </w:rPr>
        <w:t xml:space="preserve">otras perspectivas y </w:t>
      </w:r>
      <w:r>
        <w:rPr>
          <w:rFonts w:ascii="Montserrat" w:hAnsi="Montserrat"/>
        </w:rPr>
        <w:t xml:space="preserve">su posicionamiento puede ser </w:t>
      </w:r>
      <w:r w:rsidR="000B24F0">
        <w:rPr>
          <w:rFonts w:ascii="Montserrat" w:hAnsi="Montserrat"/>
        </w:rPr>
        <w:t xml:space="preserve">precisamente </w:t>
      </w:r>
      <w:r w:rsidRPr="009D78FC">
        <w:rPr>
          <w:rFonts w:ascii="Montserrat" w:hAnsi="Montserrat"/>
        </w:rPr>
        <w:t>el va</w:t>
      </w:r>
      <w:r>
        <w:rPr>
          <w:rFonts w:ascii="Montserrat" w:hAnsi="Montserrat"/>
        </w:rPr>
        <w:t xml:space="preserve">lor agregado. </w:t>
      </w:r>
    </w:p>
    <w:p w14:paraId="0683CE3C" w14:textId="77777777" w:rsidR="009D535F" w:rsidRDefault="009D535F" w:rsidP="009D535F">
      <w:pPr>
        <w:autoSpaceDE w:val="0"/>
        <w:autoSpaceDN w:val="0"/>
        <w:adjustRightInd w:val="0"/>
        <w:spacing w:after="0" w:line="240" w:lineRule="auto"/>
        <w:jc w:val="both"/>
        <w:rPr>
          <w:rFonts w:ascii="Montserrat" w:hAnsi="Montserrat"/>
        </w:rPr>
      </w:pPr>
    </w:p>
    <w:p w14:paraId="098B99B5" w14:textId="5E259E9A" w:rsidR="009D535F" w:rsidRDefault="009D535F" w:rsidP="009D535F">
      <w:pPr>
        <w:autoSpaceDE w:val="0"/>
        <w:autoSpaceDN w:val="0"/>
        <w:adjustRightInd w:val="0"/>
        <w:spacing w:after="0" w:line="240" w:lineRule="auto"/>
        <w:jc w:val="both"/>
        <w:rPr>
          <w:rFonts w:ascii="Montserrat" w:hAnsi="Montserrat"/>
        </w:rPr>
      </w:pPr>
      <w:r w:rsidRPr="009D78FC">
        <w:rPr>
          <w:rFonts w:ascii="Montserrat" w:hAnsi="Montserrat"/>
        </w:rPr>
        <w:t>Además, en la práctica, la</w:t>
      </w:r>
      <w:r>
        <w:rPr>
          <w:rFonts w:ascii="Montserrat" w:hAnsi="Montserrat"/>
        </w:rPr>
        <w:t xml:space="preserve"> visión externa puede encontrar </w:t>
      </w:r>
      <w:r w:rsidRPr="009D78FC">
        <w:rPr>
          <w:rFonts w:ascii="Montserrat" w:hAnsi="Montserrat"/>
        </w:rPr>
        <w:t>dificultades para captar la complejidad de</w:t>
      </w:r>
      <w:r w:rsidR="000C13DC">
        <w:rPr>
          <w:rFonts w:ascii="Montserrat" w:hAnsi="Montserrat"/>
        </w:rPr>
        <w:t>l problema público</w:t>
      </w:r>
      <w:r>
        <w:rPr>
          <w:rFonts w:ascii="Montserrat" w:hAnsi="Montserrat"/>
        </w:rPr>
        <w:t xml:space="preserve"> al desconocer la pluralidad de </w:t>
      </w:r>
      <w:r w:rsidRPr="009D78FC">
        <w:rPr>
          <w:rFonts w:ascii="Montserrat" w:hAnsi="Montserrat"/>
        </w:rPr>
        <w:t>sentidos y de actores que intervienen en</w:t>
      </w:r>
      <w:r w:rsidR="000C13DC">
        <w:rPr>
          <w:rFonts w:ascii="Montserrat" w:hAnsi="Montserrat"/>
        </w:rPr>
        <w:t xml:space="preserve"> él</w:t>
      </w:r>
      <w:r w:rsidRPr="009D78FC">
        <w:rPr>
          <w:rFonts w:ascii="Montserrat" w:hAnsi="Montserrat"/>
        </w:rPr>
        <w:t xml:space="preserve">. Asimismo, es </w:t>
      </w:r>
      <w:r>
        <w:rPr>
          <w:rFonts w:ascii="Montserrat" w:hAnsi="Montserrat"/>
        </w:rPr>
        <w:t xml:space="preserve">posible encontrar </w:t>
      </w:r>
      <w:r w:rsidRPr="009D78FC">
        <w:rPr>
          <w:rFonts w:ascii="Montserrat" w:hAnsi="Montserrat"/>
        </w:rPr>
        <w:t xml:space="preserve">resistencias por parte de los propios implementadores, </w:t>
      </w:r>
      <w:r>
        <w:rPr>
          <w:rFonts w:ascii="Montserrat" w:hAnsi="Montserrat"/>
        </w:rPr>
        <w:t xml:space="preserve">lo que se vincula estrechamente </w:t>
      </w:r>
      <w:r w:rsidRPr="009D78FC">
        <w:rPr>
          <w:rFonts w:ascii="Montserrat" w:hAnsi="Montserrat"/>
        </w:rPr>
        <w:t>con las perspectivas que asocian la evaluació</w:t>
      </w:r>
      <w:r>
        <w:rPr>
          <w:rFonts w:ascii="Montserrat" w:hAnsi="Montserrat"/>
        </w:rPr>
        <w:t xml:space="preserve">n al control y generan un clima </w:t>
      </w:r>
      <w:r w:rsidRPr="009D78FC">
        <w:rPr>
          <w:rFonts w:ascii="Montserrat" w:hAnsi="Montserrat"/>
        </w:rPr>
        <w:t>de aversión ante la misma. En este sentido, resulta interesant</w:t>
      </w:r>
      <w:r>
        <w:rPr>
          <w:rFonts w:ascii="Montserrat" w:hAnsi="Montserrat"/>
        </w:rPr>
        <w:t xml:space="preserve">e considerar la importancia </w:t>
      </w:r>
      <w:r w:rsidRPr="009D78FC">
        <w:rPr>
          <w:rFonts w:ascii="Montserrat" w:hAnsi="Montserrat"/>
        </w:rPr>
        <w:t>de la complementariedad entre las evaluaciones interna</w:t>
      </w:r>
      <w:r>
        <w:rPr>
          <w:rFonts w:ascii="Montserrat" w:hAnsi="Montserrat"/>
        </w:rPr>
        <w:t xml:space="preserve">s (o las autoevaluaciones) y el </w:t>
      </w:r>
      <w:r w:rsidRPr="009D78FC">
        <w:rPr>
          <w:rFonts w:ascii="Montserrat" w:hAnsi="Montserrat"/>
        </w:rPr>
        <w:t xml:space="preserve">seguimiento o monitoreo con las evaluaciones externas. </w:t>
      </w:r>
    </w:p>
    <w:p w14:paraId="4B947A49" w14:textId="77777777" w:rsidR="009D535F" w:rsidRDefault="009D535F" w:rsidP="009D535F">
      <w:pPr>
        <w:autoSpaceDE w:val="0"/>
        <w:autoSpaceDN w:val="0"/>
        <w:adjustRightInd w:val="0"/>
        <w:spacing w:after="0" w:line="240" w:lineRule="auto"/>
        <w:jc w:val="both"/>
        <w:rPr>
          <w:rFonts w:ascii="Montserrat" w:hAnsi="Montserrat"/>
        </w:rPr>
      </w:pPr>
    </w:p>
    <w:p w14:paraId="08F9DD9F" w14:textId="664AC4B8" w:rsidR="009D535F" w:rsidRPr="009D78FC" w:rsidRDefault="009D535F" w:rsidP="009D535F">
      <w:pPr>
        <w:autoSpaceDE w:val="0"/>
        <w:autoSpaceDN w:val="0"/>
        <w:adjustRightInd w:val="0"/>
        <w:spacing w:after="0" w:line="240" w:lineRule="auto"/>
        <w:jc w:val="both"/>
        <w:rPr>
          <w:rFonts w:ascii="Montserrat" w:hAnsi="Montserrat"/>
        </w:rPr>
      </w:pPr>
      <w:r w:rsidRPr="009D78FC">
        <w:rPr>
          <w:rFonts w:ascii="Montserrat" w:hAnsi="Montserrat"/>
        </w:rPr>
        <w:t xml:space="preserve">Al priorizar la búsqueda de neutralidad y objetividad, </w:t>
      </w:r>
      <w:r>
        <w:rPr>
          <w:rFonts w:ascii="Montserrat" w:hAnsi="Montserrat"/>
        </w:rPr>
        <w:t xml:space="preserve">el monitoreo y la evaluación se </w:t>
      </w:r>
      <w:r w:rsidRPr="009D78FC">
        <w:rPr>
          <w:rFonts w:ascii="Montserrat" w:hAnsi="Montserrat"/>
        </w:rPr>
        <w:t>asocian a un proceso plenamente racional; cuando en r</w:t>
      </w:r>
      <w:r>
        <w:rPr>
          <w:rFonts w:ascii="Montserrat" w:hAnsi="Montserrat"/>
        </w:rPr>
        <w:t xml:space="preserve">ealidad éstos están atravesados </w:t>
      </w:r>
      <w:r w:rsidRPr="009D78FC">
        <w:rPr>
          <w:rFonts w:ascii="Montserrat" w:hAnsi="Montserrat"/>
        </w:rPr>
        <w:t>por decisiones políticas en términos de definición de pri</w:t>
      </w:r>
      <w:r>
        <w:rPr>
          <w:rFonts w:ascii="Montserrat" w:hAnsi="Montserrat"/>
        </w:rPr>
        <w:t xml:space="preserve">oridades sociales, distribución </w:t>
      </w:r>
      <w:r w:rsidR="000C13DC">
        <w:rPr>
          <w:rFonts w:ascii="Montserrat" w:hAnsi="Montserrat"/>
        </w:rPr>
        <w:t xml:space="preserve">de recursos e incluso de poder, </w:t>
      </w:r>
      <w:r w:rsidRPr="009D78FC">
        <w:rPr>
          <w:rFonts w:ascii="Montserrat" w:hAnsi="Montserrat"/>
        </w:rPr>
        <w:t xml:space="preserve">el juicio de valor tiene un componente claramente </w:t>
      </w:r>
      <w:r>
        <w:rPr>
          <w:rFonts w:ascii="Montserrat" w:hAnsi="Montserrat"/>
        </w:rPr>
        <w:t xml:space="preserve">político </w:t>
      </w:r>
      <w:sdt>
        <w:sdtPr>
          <w:rPr>
            <w:rFonts w:ascii="Montserrat" w:hAnsi="Montserrat"/>
          </w:rPr>
          <w:id w:val="440033334"/>
          <w:citation/>
        </w:sdtPr>
        <w:sdtEndPr/>
        <w:sdtContent>
          <w:r w:rsidR="0053179C" w:rsidRPr="0053179C">
            <w:rPr>
              <w:rFonts w:ascii="Montserrat" w:hAnsi="Montserrat"/>
            </w:rPr>
            <w:fldChar w:fldCharType="begin"/>
          </w:r>
          <w:r w:rsidR="0053179C" w:rsidRPr="0053179C">
            <w:rPr>
              <w:rFonts w:ascii="Montserrat" w:hAnsi="Montserrat"/>
            </w:rPr>
            <w:instrText xml:space="preserve"> CITATION Sol13 \l 2058 </w:instrText>
          </w:r>
          <w:r w:rsidR="0053179C" w:rsidRPr="0053179C">
            <w:rPr>
              <w:rFonts w:ascii="Montserrat" w:hAnsi="Montserrat"/>
            </w:rPr>
            <w:fldChar w:fldCharType="separate"/>
          </w:r>
          <w:r w:rsidR="0053179C" w:rsidRPr="0053179C">
            <w:rPr>
              <w:rFonts w:ascii="Montserrat" w:hAnsi="Montserrat"/>
              <w:noProof/>
            </w:rPr>
            <w:t>(Solano, 2013)</w:t>
          </w:r>
          <w:r w:rsidR="0053179C" w:rsidRPr="0053179C">
            <w:rPr>
              <w:rFonts w:ascii="Montserrat" w:hAnsi="Montserrat"/>
            </w:rPr>
            <w:fldChar w:fldCharType="end"/>
          </w:r>
        </w:sdtContent>
      </w:sdt>
      <w:r w:rsidRPr="0053179C">
        <w:rPr>
          <w:rFonts w:ascii="Montserrat" w:hAnsi="Montserrat"/>
        </w:rPr>
        <w:t>.</w:t>
      </w:r>
    </w:p>
    <w:p w14:paraId="74B7E3DE" w14:textId="77777777" w:rsidR="009D535F" w:rsidRDefault="009D535F" w:rsidP="009D535F">
      <w:pPr>
        <w:autoSpaceDE w:val="0"/>
        <w:autoSpaceDN w:val="0"/>
        <w:adjustRightInd w:val="0"/>
        <w:spacing w:after="0" w:line="240" w:lineRule="auto"/>
        <w:rPr>
          <w:rFonts w:ascii="Montserrat" w:hAnsi="Montserrat"/>
        </w:rPr>
      </w:pPr>
    </w:p>
    <w:p w14:paraId="4DADA3F3" w14:textId="77777777" w:rsidR="009D535F" w:rsidRDefault="009D535F" w:rsidP="009D535F">
      <w:pPr>
        <w:jc w:val="both"/>
        <w:rPr>
          <w:rFonts w:ascii="Montserrat" w:hAnsi="Montserrat"/>
        </w:rPr>
      </w:pPr>
      <w:r w:rsidRPr="00336BCC">
        <w:rPr>
          <w:rFonts w:ascii="Montserrat" w:hAnsi="Montserrat"/>
        </w:rPr>
        <w:t>El diferencial de la evaluación</w:t>
      </w:r>
      <w:r>
        <w:rPr>
          <w:rFonts w:ascii="Montserrat" w:hAnsi="Montserrat"/>
        </w:rPr>
        <w:t xml:space="preserve"> independientemente de si es interna o externa</w:t>
      </w:r>
      <w:r w:rsidRPr="00336BCC">
        <w:rPr>
          <w:rFonts w:ascii="Montserrat" w:hAnsi="Montserrat"/>
        </w:rPr>
        <w:t xml:space="preserve"> es que expresa un juicio de valor sobre el éxito de los resultados y los impactos (deseados o no) de las políticas públicas y ese juicio de valor se debe extraer con el mayor rigor posible, de ahí la exigencia de una sólida metodología.</w:t>
      </w:r>
      <w:r>
        <w:rPr>
          <w:rFonts w:ascii="Montserrat" w:hAnsi="Montserrat"/>
        </w:rPr>
        <w:t xml:space="preserve"> </w:t>
      </w:r>
    </w:p>
    <w:p w14:paraId="19777520" w14:textId="0C721799" w:rsidR="009D535F" w:rsidRDefault="009D535F" w:rsidP="009D535F">
      <w:pPr>
        <w:jc w:val="both"/>
        <w:rPr>
          <w:rFonts w:ascii="Montserrat" w:hAnsi="Montserrat"/>
        </w:rPr>
      </w:pPr>
      <w:r w:rsidRPr="00336BCC">
        <w:rPr>
          <w:rFonts w:ascii="Montserrat" w:hAnsi="Montserrat"/>
        </w:rPr>
        <w:t>En lo que respecta a la evolución de la disciplina de evaluación, desde su nacimiento ésta ha ido expandiéndose tanto en los países en las cuales se practica como campos en los cuales se aplica. En la actualidad, es una metodología ampliamente desarrollada pero que presenta especificidades de un país a otro. Es decir, la lógica de la evaluación de las políticas públicas distingue un patrón común en cuanto a la necesidad de hacer seguimiento y evaluación de los programas gubernamentales, pero las técnicas de evaluación varían conforme a los países en donde se apliquen.</w:t>
      </w:r>
    </w:p>
    <w:p w14:paraId="10000175" w14:textId="581C32EF" w:rsidR="0053179C" w:rsidRDefault="0053179C" w:rsidP="009D535F">
      <w:pPr>
        <w:jc w:val="both"/>
        <w:rPr>
          <w:rFonts w:ascii="Montserrat" w:hAnsi="Montserrat"/>
        </w:rPr>
      </w:pPr>
    </w:p>
    <w:p w14:paraId="4CDAE812" w14:textId="4E552850" w:rsidR="0053179C" w:rsidRDefault="0053179C" w:rsidP="009D535F">
      <w:pPr>
        <w:jc w:val="both"/>
        <w:rPr>
          <w:rFonts w:ascii="Montserrat" w:hAnsi="Montserrat"/>
        </w:rPr>
      </w:pPr>
    </w:p>
    <w:p w14:paraId="33F86CD7" w14:textId="77777777" w:rsidR="0053179C" w:rsidRPr="00F1221A" w:rsidRDefault="0053179C" w:rsidP="009D535F">
      <w:pPr>
        <w:jc w:val="both"/>
        <w:rPr>
          <w:rFonts w:ascii="Montserrat" w:hAnsi="Montserrat"/>
        </w:rPr>
      </w:pPr>
    </w:p>
    <w:p w14:paraId="16D509EB" w14:textId="77777777" w:rsidR="0062413D" w:rsidRPr="00BD3990" w:rsidRDefault="0062413D" w:rsidP="004E3AAA">
      <w:pPr>
        <w:pStyle w:val="Ttulo1"/>
        <w:keepNext/>
        <w:keepLines/>
        <w:numPr>
          <w:ilvl w:val="0"/>
          <w:numId w:val="10"/>
        </w:numPr>
        <w:spacing w:before="240" w:beforeAutospacing="0" w:after="0" w:afterAutospacing="0" w:line="276" w:lineRule="auto"/>
        <w:rPr>
          <w:rFonts w:ascii="Montserrat" w:hAnsi="Montserrat"/>
          <w:color w:val="1E21A4"/>
          <w:sz w:val="26"/>
          <w:szCs w:val="26"/>
        </w:rPr>
      </w:pPr>
      <w:bookmarkStart w:id="3" w:name="_Toc138849714"/>
      <w:r w:rsidRPr="00BD3990">
        <w:rPr>
          <w:rFonts w:ascii="Montserrat" w:hAnsi="Montserrat" w:cs="Arial"/>
          <w:color w:val="1E21A4"/>
          <w:sz w:val="26"/>
          <w:szCs w:val="26"/>
        </w:rPr>
        <w:t>La Evaluación en América Latina</w:t>
      </w:r>
      <w:bookmarkEnd w:id="3"/>
      <w:r w:rsidRPr="00BD3990">
        <w:rPr>
          <w:rFonts w:ascii="Montserrat" w:hAnsi="Montserrat" w:cs="Arial"/>
          <w:color w:val="1E21A4"/>
          <w:sz w:val="26"/>
          <w:szCs w:val="26"/>
        </w:rPr>
        <w:t xml:space="preserve"> </w:t>
      </w:r>
    </w:p>
    <w:p w14:paraId="05EA462E" w14:textId="2EF1CB84" w:rsidR="00D20BF3" w:rsidRDefault="00D20BF3" w:rsidP="00D20BF3">
      <w:pPr>
        <w:spacing w:line="276" w:lineRule="auto"/>
        <w:ind w:left="360"/>
        <w:jc w:val="both"/>
        <w:rPr>
          <w:rFonts w:ascii="Montserrat" w:hAnsi="Montserrat"/>
        </w:rPr>
      </w:pPr>
    </w:p>
    <w:p w14:paraId="58FF7094" w14:textId="77777777" w:rsidR="007D5B51" w:rsidRPr="00D20BF3" w:rsidRDefault="007D5B51" w:rsidP="007D5B51">
      <w:pPr>
        <w:spacing w:line="276" w:lineRule="auto"/>
        <w:jc w:val="both"/>
        <w:rPr>
          <w:rFonts w:ascii="Montserrat" w:hAnsi="Montserrat"/>
        </w:rPr>
      </w:pPr>
      <w:r w:rsidRPr="00D20BF3">
        <w:rPr>
          <w:rFonts w:ascii="Montserrat" w:hAnsi="Montserrat"/>
        </w:rPr>
        <w:t xml:space="preserve">La evaluación de las políticas y programas públicos, se ha desarrollado en México y en diferentes países desde la metodología y de los elementos teóricos de la NGP y la GpRD, esto permite poder hacer un análisis de su implementación y evolución entre diferentes países, y permite referenciar el trabajo hecho en nuestro país, a continuación mostraremos un panorama de los países de América Latina (Brasil, Chile, Colombia, México) que de acuerdo a los estudios y diagnósticos del tema son los países más avanzados en la implementación de la GpRD y  en el desarrollo de sistemas de seguimiento y evaluación del desempeño. </w:t>
      </w:r>
    </w:p>
    <w:p w14:paraId="5A8EB08F" w14:textId="77777777" w:rsidR="007D5B51" w:rsidRDefault="007D5B51" w:rsidP="007D5B51">
      <w:pPr>
        <w:spacing w:line="276" w:lineRule="auto"/>
        <w:jc w:val="both"/>
      </w:pPr>
      <w:r w:rsidRPr="00D20BF3">
        <w:rPr>
          <w:rFonts w:ascii="Montserrat" w:hAnsi="Montserrat"/>
        </w:rPr>
        <w:t xml:space="preserve">La cooperación multilateral (particularmente del Banco Mundial y el BID) ha tenido un papel importante en la institucionalización de la evaluación en América Latina y el Caribe. </w:t>
      </w:r>
    </w:p>
    <w:p w14:paraId="2F185323" w14:textId="77777777" w:rsidR="007D5B51" w:rsidRDefault="007D5B51" w:rsidP="007D5B51">
      <w:pPr>
        <w:spacing w:line="276" w:lineRule="auto"/>
        <w:jc w:val="both"/>
      </w:pPr>
      <w:r w:rsidRPr="00D20BF3">
        <w:rPr>
          <w:rFonts w:ascii="Montserrat" w:hAnsi="Montserrat"/>
        </w:rPr>
        <w:t xml:space="preserve">En el caso del Banco Mundial, además del apoyo brindado a la evaluación en el marco de proyectos y en operaciones orientadas a la reforma del sector público (por ejemplo en Brasil, Colombia, Chile, Honduras y México), el departamento de evaluación </w:t>
      </w:r>
      <w:r>
        <w:rPr>
          <w:rFonts w:ascii="Montserrat" w:hAnsi="Montserrat"/>
        </w:rPr>
        <w:t>del BM</w:t>
      </w:r>
      <w:r w:rsidRPr="00D20BF3">
        <w:rPr>
          <w:rFonts w:ascii="Montserrat" w:hAnsi="Montserrat"/>
        </w:rPr>
        <w:t xml:space="preserve"> tiene un programa de desarrollo de capacidades de evaluación que comenzó en los años 80 y que en América Latina ha realizado diagnósticos de capacidades de evaluación, contribuyendo a la realización de seminarios y aportando conocimientos para el desarrollo de sistemas de evaluación.</w:t>
      </w:r>
    </w:p>
    <w:p w14:paraId="533A42DA" w14:textId="77777777" w:rsidR="007D5B51" w:rsidRPr="00D20BF3" w:rsidRDefault="007D5B51" w:rsidP="007D5B51">
      <w:pPr>
        <w:spacing w:line="276" w:lineRule="auto"/>
        <w:jc w:val="both"/>
        <w:rPr>
          <w:rFonts w:ascii="Montserrat" w:hAnsi="Montserrat"/>
        </w:rPr>
      </w:pPr>
      <w:r w:rsidRPr="00D20BF3">
        <w:rPr>
          <w:rFonts w:ascii="Montserrat" w:hAnsi="Montserrat"/>
        </w:rPr>
        <w:t>Existen diversos diagnósticos, análisis y estudios de caso de la Gestión P</w:t>
      </w:r>
      <w:r>
        <w:rPr>
          <w:rFonts w:ascii="Montserrat" w:hAnsi="Montserrat"/>
        </w:rPr>
        <w:t>ú</w:t>
      </w:r>
      <w:r w:rsidRPr="00D20BF3">
        <w:rPr>
          <w:rFonts w:ascii="Montserrat" w:hAnsi="Montserrat"/>
        </w:rPr>
        <w:t xml:space="preserve">blica basada en Resultados, así como de los sistemas de evaluación en América Latina, uno de los más relevantes es el realizado por el Banco Interamericano de Desarrollo BID, quien diseño un sistema que ha permitido medir el avance y evolución dela GpRD, en la región latinoamericana. </w:t>
      </w:r>
    </w:p>
    <w:p w14:paraId="7D237690" w14:textId="77777777" w:rsidR="007D5B51" w:rsidRDefault="007D5B51" w:rsidP="007D5B51">
      <w:pPr>
        <w:spacing w:line="276" w:lineRule="auto"/>
        <w:jc w:val="both"/>
        <w:rPr>
          <w:rFonts w:ascii="Montserrat" w:hAnsi="Montserrat"/>
        </w:rPr>
      </w:pPr>
      <w:r w:rsidRPr="00D20BF3">
        <w:rPr>
          <w:rFonts w:ascii="Montserrat" w:hAnsi="Montserrat"/>
        </w:rPr>
        <w:t>El sistema PRODEV (SEP), desarrollado por el BID, tiene como objetivo analizar la capacidad institucional de los países de América Latina, en la implementación de la GpRD, para poder realizarlo divide el ciclo de gestión en cinco pilares: i) planificación orientada a resultados, ii) Presupuesto por Resultados, iii) Gestión financiera, Auditoría y Adquisiciones, iv) Gestión de Programas y Proyectos, y v) Seguimiento y Evaluación.  En el pilar de seguimiento y evaluación se analiza a través de ocho elementos: 1. Instituciones de seguimiento, 2. Alcance del Seguimiento de los Programas y los Proyectos, 3. Uso y Difusión de la información de monitoreo, 4. Sistemas de información estadística, 5. Marco legal e institucional de la evaluación, 6. Alcance y articulación del Sistema de Evaluación, 7. Acciones derivadas del incumplimiento de metas y 8. Difusión de los resultados de las evaluaciones.</w:t>
      </w:r>
      <w:r w:rsidRPr="00F90438">
        <w:rPr>
          <w:rFonts w:ascii="Montserrat" w:hAnsi="Montserrat"/>
        </w:rPr>
        <w:t xml:space="preserve"> </w:t>
      </w:r>
    </w:p>
    <w:p w14:paraId="54887C8E" w14:textId="77777777" w:rsidR="007D5B51" w:rsidRPr="00D20BF3" w:rsidRDefault="007D5B51" w:rsidP="007D5B51">
      <w:pPr>
        <w:spacing w:line="276" w:lineRule="auto"/>
        <w:jc w:val="both"/>
      </w:pPr>
      <w:r w:rsidRPr="00D20BF3">
        <w:rPr>
          <w:rFonts w:ascii="Montserrat" w:hAnsi="Montserrat"/>
        </w:rPr>
        <w:t xml:space="preserve">Los países con puntajes más altos en </w:t>
      </w:r>
      <w:r>
        <w:rPr>
          <w:rFonts w:ascii="Montserrat" w:hAnsi="Montserrat"/>
        </w:rPr>
        <w:t>el Índice GpRD</w:t>
      </w:r>
      <w:r w:rsidRPr="00D20BF3">
        <w:rPr>
          <w:rFonts w:ascii="Montserrat" w:hAnsi="Montserrat"/>
        </w:rPr>
        <w:t xml:space="preserve"> y en evaluación, son Brasil, Chile, Colombia y México. Es importante destacar que la heterogeneidad en los grados de desarrollo de los sistemas de evaluación en América Latina crea oportunidades valiosas para la cooperación entre países</w:t>
      </w:r>
      <w:r>
        <w:rPr>
          <w:rFonts w:ascii="Montserrat" w:hAnsi="Montserrat"/>
        </w:rPr>
        <w:t>.</w:t>
      </w:r>
    </w:p>
    <w:p w14:paraId="131F3260" w14:textId="77777777" w:rsidR="007D5B51" w:rsidRPr="00D20BF3" w:rsidRDefault="007D5B51" w:rsidP="007D5B51">
      <w:pPr>
        <w:spacing w:line="276" w:lineRule="auto"/>
        <w:jc w:val="both"/>
        <w:rPr>
          <w:rFonts w:ascii="Montserrat" w:hAnsi="Montserrat"/>
        </w:rPr>
      </w:pPr>
      <w:r w:rsidRPr="00D20BF3">
        <w:rPr>
          <w:rFonts w:ascii="Montserrat" w:hAnsi="Montserrat"/>
        </w:rPr>
        <w:t>En el siguiente cuadro se puede observar como la región latinoamericana, tienen un bajo desarrollo de la GpRD, siendo Brasil</w:t>
      </w:r>
      <w:r>
        <w:rPr>
          <w:rFonts w:ascii="Montserrat" w:hAnsi="Montserrat"/>
        </w:rPr>
        <w:t>,</w:t>
      </w:r>
      <w:r w:rsidRPr="00D20BF3">
        <w:rPr>
          <w:rFonts w:ascii="Montserrat" w:hAnsi="Montserrat"/>
        </w:rPr>
        <w:t xml:space="preserve"> Chile, Colombia y México, los países con mayor avance y desarrollo por arriba del promedio regional.</w:t>
      </w:r>
    </w:p>
    <w:p w14:paraId="2EDC37BC" w14:textId="77777777" w:rsidR="007D5B51" w:rsidRPr="00D20BF3" w:rsidRDefault="007D5B51" w:rsidP="007D5B51">
      <w:pPr>
        <w:spacing w:line="276" w:lineRule="auto"/>
        <w:jc w:val="both"/>
        <w:rPr>
          <w:rFonts w:ascii="Montserrat" w:hAnsi="Montserrat"/>
        </w:rPr>
      </w:pPr>
      <w:r w:rsidRPr="00D20BF3">
        <w:rPr>
          <w:rFonts w:ascii="Montserrat" w:hAnsi="Montserrat"/>
        </w:rPr>
        <w:t xml:space="preserve"> </w:t>
      </w:r>
      <w:r w:rsidRPr="00D35AF6">
        <w:rPr>
          <w:noProof/>
          <w:lang w:eastAsia="es-MX"/>
        </w:rPr>
        <w:drawing>
          <wp:inline distT="0" distB="0" distL="0" distR="0" wp14:anchorId="260C9E81" wp14:editId="4D2990CE">
            <wp:extent cx="5612130" cy="21869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186940"/>
                    </a:xfrm>
                    <a:prstGeom prst="rect">
                      <a:avLst/>
                    </a:prstGeom>
                    <a:noFill/>
                    <a:ln>
                      <a:noFill/>
                    </a:ln>
                  </pic:spPr>
                </pic:pic>
              </a:graphicData>
            </a:graphic>
          </wp:inline>
        </w:drawing>
      </w:r>
    </w:p>
    <w:p w14:paraId="5152FD3D" w14:textId="77777777" w:rsidR="007D5B51" w:rsidRDefault="007D5B51" w:rsidP="007D5B51">
      <w:pPr>
        <w:spacing w:line="276" w:lineRule="auto"/>
        <w:jc w:val="both"/>
        <w:rPr>
          <w:rFonts w:ascii="Montserrat" w:hAnsi="Montserrat"/>
          <w:b/>
        </w:rPr>
      </w:pPr>
    </w:p>
    <w:p w14:paraId="77C9F41C" w14:textId="29861C87" w:rsidR="007D5B51" w:rsidRDefault="007D5B51" w:rsidP="007D5B51">
      <w:pPr>
        <w:spacing w:line="276" w:lineRule="auto"/>
        <w:jc w:val="both"/>
        <w:rPr>
          <w:rFonts w:ascii="Montserrat" w:hAnsi="Montserrat"/>
          <w:b/>
        </w:rPr>
      </w:pPr>
    </w:p>
    <w:p w14:paraId="19012B58" w14:textId="6D193AF0" w:rsidR="00C770C2" w:rsidRDefault="00C770C2" w:rsidP="007D5B51">
      <w:pPr>
        <w:spacing w:line="276" w:lineRule="auto"/>
        <w:jc w:val="both"/>
        <w:rPr>
          <w:rFonts w:ascii="Montserrat" w:hAnsi="Montserrat"/>
          <w:b/>
        </w:rPr>
      </w:pPr>
    </w:p>
    <w:p w14:paraId="7BF6FCF3" w14:textId="3F0F566F" w:rsidR="00C770C2" w:rsidRDefault="00C770C2" w:rsidP="007D5B51">
      <w:pPr>
        <w:spacing w:line="276" w:lineRule="auto"/>
        <w:jc w:val="both"/>
        <w:rPr>
          <w:rFonts w:ascii="Montserrat" w:hAnsi="Montserrat"/>
          <w:b/>
        </w:rPr>
      </w:pPr>
    </w:p>
    <w:p w14:paraId="4A73B43E" w14:textId="163707F0" w:rsidR="0053179C" w:rsidRDefault="0053179C" w:rsidP="007D5B51">
      <w:pPr>
        <w:spacing w:line="276" w:lineRule="auto"/>
        <w:jc w:val="both"/>
        <w:rPr>
          <w:rFonts w:ascii="Montserrat" w:hAnsi="Montserrat"/>
          <w:b/>
        </w:rPr>
      </w:pPr>
    </w:p>
    <w:p w14:paraId="583834FD" w14:textId="1C57B0BB" w:rsidR="0053179C" w:rsidRDefault="0053179C" w:rsidP="007D5B51">
      <w:pPr>
        <w:spacing w:line="276" w:lineRule="auto"/>
        <w:jc w:val="both"/>
        <w:rPr>
          <w:rFonts w:ascii="Montserrat" w:hAnsi="Montserrat"/>
          <w:b/>
        </w:rPr>
      </w:pPr>
    </w:p>
    <w:p w14:paraId="6B23A789" w14:textId="68E3D826" w:rsidR="0053179C" w:rsidRDefault="0053179C" w:rsidP="007D5B51">
      <w:pPr>
        <w:spacing w:line="276" w:lineRule="auto"/>
        <w:jc w:val="both"/>
        <w:rPr>
          <w:rFonts w:ascii="Montserrat" w:hAnsi="Montserrat"/>
          <w:b/>
        </w:rPr>
      </w:pPr>
    </w:p>
    <w:p w14:paraId="07E80AD7" w14:textId="102E4155" w:rsidR="0053179C" w:rsidRDefault="0053179C" w:rsidP="007D5B51">
      <w:pPr>
        <w:spacing w:line="276" w:lineRule="auto"/>
        <w:jc w:val="both"/>
        <w:rPr>
          <w:rFonts w:ascii="Montserrat" w:hAnsi="Montserrat"/>
          <w:b/>
        </w:rPr>
      </w:pPr>
    </w:p>
    <w:p w14:paraId="598D1944" w14:textId="77777777" w:rsidR="0053179C" w:rsidRDefault="0053179C" w:rsidP="007D5B51">
      <w:pPr>
        <w:spacing w:line="276" w:lineRule="auto"/>
        <w:jc w:val="both"/>
        <w:rPr>
          <w:rFonts w:ascii="Montserrat" w:hAnsi="Montserrat"/>
          <w:b/>
        </w:rPr>
      </w:pPr>
    </w:p>
    <w:p w14:paraId="19A6C60B" w14:textId="77777777" w:rsidR="007D5B51" w:rsidRPr="00D20BF3" w:rsidRDefault="007D5B51" w:rsidP="007D5B51">
      <w:pPr>
        <w:spacing w:line="276" w:lineRule="auto"/>
        <w:jc w:val="center"/>
        <w:rPr>
          <w:rFonts w:ascii="Montserrat" w:hAnsi="Montserrat"/>
          <w:b/>
        </w:rPr>
      </w:pPr>
      <w:r w:rsidRPr="00D20BF3">
        <w:rPr>
          <w:rFonts w:ascii="Montserrat" w:hAnsi="Montserrat"/>
          <w:b/>
        </w:rPr>
        <w:t>Índice GpRD</w:t>
      </w:r>
      <w:r>
        <w:rPr>
          <w:rStyle w:val="Refdenotaalpie"/>
          <w:rFonts w:ascii="Montserrat" w:hAnsi="Montserrat"/>
          <w:b/>
        </w:rPr>
        <w:footnoteReference w:id="2"/>
      </w:r>
      <w:r w:rsidRPr="00D20BF3">
        <w:rPr>
          <w:rFonts w:ascii="Montserrat" w:hAnsi="Montserrat"/>
          <w:b/>
        </w:rPr>
        <w:t xml:space="preserve"> en América Latina (2007 ,2013)</w:t>
      </w:r>
    </w:p>
    <w:p w14:paraId="2E084ED1" w14:textId="77777777" w:rsidR="007D5B51" w:rsidRPr="00D20BF3" w:rsidRDefault="007D5B51" w:rsidP="007D5B51">
      <w:pPr>
        <w:spacing w:line="276" w:lineRule="auto"/>
        <w:jc w:val="center"/>
        <w:rPr>
          <w:rFonts w:ascii="Montserrat" w:hAnsi="Montserrat"/>
        </w:rPr>
      </w:pPr>
      <w:r>
        <w:rPr>
          <w:noProof/>
          <w:lang w:eastAsia="es-MX"/>
        </w:rPr>
        <w:drawing>
          <wp:inline distT="0" distB="0" distL="0" distR="0" wp14:anchorId="4EA515C9" wp14:editId="2E41AFE4">
            <wp:extent cx="5031105" cy="350910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375" t="19397" r="29353" b="3323"/>
                    <a:stretch/>
                  </pic:blipFill>
                  <pic:spPr bwMode="auto">
                    <a:xfrm>
                      <a:off x="0" y="0"/>
                      <a:ext cx="5122850" cy="3573099"/>
                    </a:xfrm>
                    <a:prstGeom prst="rect">
                      <a:avLst/>
                    </a:prstGeom>
                    <a:ln>
                      <a:noFill/>
                    </a:ln>
                    <a:extLst>
                      <a:ext uri="{53640926-AAD7-44D8-BBD7-CCE9431645EC}">
                        <a14:shadowObscured xmlns:a14="http://schemas.microsoft.com/office/drawing/2010/main"/>
                      </a:ext>
                    </a:extLst>
                  </pic:spPr>
                </pic:pic>
              </a:graphicData>
            </a:graphic>
          </wp:inline>
        </w:drawing>
      </w:r>
    </w:p>
    <w:p w14:paraId="0FC471F5" w14:textId="77777777" w:rsidR="007D5B51" w:rsidRPr="00D20BF3" w:rsidRDefault="007D5B51" w:rsidP="007D5B51">
      <w:pPr>
        <w:spacing w:line="276" w:lineRule="auto"/>
        <w:jc w:val="both"/>
        <w:rPr>
          <w:rFonts w:ascii="Montserrat" w:hAnsi="Montserrat"/>
          <w:sz w:val="16"/>
        </w:rPr>
      </w:pPr>
      <w:r w:rsidRPr="00D20BF3">
        <w:rPr>
          <w:rFonts w:ascii="Montserrat" w:hAnsi="Montserrat"/>
        </w:rPr>
        <w:t xml:space="preserve"> </w:t>
      </w:r>
      <w:r w:rsidRPr="00C770C2">
        <w:rPr>
          <w:rFonts w:ascii="Montserrat" w:hAnsi="Montserrat"/>
          <w:sz w:val="16"/>
        </w:rPr>
        <w:t>Fuente: (Kaufmann, 2015)</w:t>
      </w:r>
    </w:p>
    <w:p w14:paraId="7E548929" w14:textId="77777777" w:rsidR="007D5B51" w:rsidRPr="00D20BF3" w:rsidRDefault="007D5B51" w:rsidP="007D5B51">
      <w:pPr>
        <w:spacing w:line="276" w:lineRule="auto"/>
        <w:jc w:val="both"/>
        <w:rPr>
          <w:rFonts w:ascii="Montserrat" w:hAnsi="Montserrat"/>
        </w:rPr>
      </w:pPr>
      <w:r>
        <w:rPr>
          <w:rFonts w:ascii="Montserrat" w:hAnsi="Montserrat"/>
        </w:rPr>
        <w:t>L</w:t>
      </w:r>
      <w:r w:rsidRPr="00D20BF3">
        <w:rPr>
          <w:rFonts w:ascii="Montserrat" w:hAnsi="Montserrat"/>
        </w:rPr>
        <w:t xml:space="preserve">a evolución de los procesos de evaluación en América Latina, </w:t>
      </w:r>
      <w:r>
        <w:rPr>
          <w:rFonts w:ascii="Montserrat" w:hAnsi="Montserrat"/>
        </w:rPr>
        <w:t>tiene un</w:t>
      </w:r>
      <w:r w:rsidRPr="00D20BF3">
        <w:rPr>
          <w:rFonts w:ascii="Montserrat" w:hAnsi="Montserrat"/>
        </w:rPr>
        <w:t xml:space="preserve"> elemento clave </w:t>
      </w:r>
      <w:r>
        <w:rPr>
          <w:rFonts w:ascii="Montserrat" w:hAnsi="Montserrat"/>
        </w:rPr>
        <w:t>en</w:t>
      </w:r>
      <w:r w:rsidRPr="00D20BF3">
        <w:rPr>
          <w:rFonts w:ascii="Montserrat" w:hAnsi="Montserrat"/>
        </w:rPr>
        <w:t xml:space="preserve"> su institucionalización a través de la normativa y de </w:t>
      </w:r>
      <w:r>
        <w:rPr>
          <w:rFonts w:ascii="Montserrat" w:hAnsi="Montserrat"/>
        </w:rPr>
        <w:t xml:space="preserve">la implementación de </w:t>
      </w:r>
      <w:r w:rsidRPr="00D20BF3">
        <w:rPr>
          <w:rFonts w:ascii="Montserrat" w:hAnsi="Montserrat"/>
        </w:rPr>
        <w:t>sistemas de seguimiento y evaluación, desde los noventa en Brasil, Chile, Colombia y México, se gener</w:t>
      </w:r>
      <w:r>
        <w:rPr>
          <w:rFonts w:ascii="Montserrat" w:hAnsi="Montserrat"/>
        </w:rPr>
        <w:t>a</w:t>
      </w:r>
      <w:r w:rsidRPr="00D20BF3">
        <w:rPr>
          <w:rFonts w:ascii="Montserrat" w:hAnsi="Montserrat"/>
        </w:rPr>
        <w:t xml:space="preserve"> la construcción de estos sistemas acompañá</w:t>
      </w:r>
      <w:r>
        <w:rPr>
          <w:rFonts w:ascii="Montserrat" w:hAnsi="Montserrat"/>
        </w:rPr>
        <w:t>n</w:t>
      </w:r>
      <w:r w:rsidRPr="00D20BF3">
        <w:rPr>
          <w:rFonts w:ascii="Montserrat" w:hAnsi="Montserrat"/>
        </w:rPr>
        <w:t>do</w:t>
      </w:r>
      <w:r>
        <w:rPr>
          <w:rFonts w:ascii="Montserrat" w:hAnsi="Montserrat"/>
        </w:rPr>
        <w:t>lo</w:t>
      </w:r>
      <w:r w:rsidRPr="00D20BF3">
        <w:rPr>
          <w:rFonts w:ascii="Montserrat" w:hAnsi="Montserrat"/>
        </w:rPr>
        <w:t>s por leyes, decretos, reglamentos</w:t>
      </w:r>
      <w:r>
        <w:rPr>
          <w:rFonts w:ascii="Montserrat" w:hAnsi="Montserrat"/>
        </w:rPr>
        <w:t>,</w:t>
      </w:r>
      <w:r w:rsidRPr="00D20BF3">
        <w:rPr>
          <w:rFonts w:ascii="Montserrat" w:hAnsi="Montserrat"/>
        </w:rPr>
        <w:t xml:space="preserve"> y demás instrumentos que han permitido generar las instituciones o dotar a las existentes para la operación de los procesos de evaluación. </w:t>
      </w:r>
    </w:p>
    <w:p w14:paraId="0C1EDCD7" w14:textId="77777777" w:rsidR="007D5B51" w:rsidRPr="00D20BF3" w:rsidRDefault="007D5B51" w:rsidP="007D5B51">
      <w:pPr>
        <w:spacing w:line="276" w:lineRule="auto"/>
        <w:jc w:val="both"/>
        <w:rPr>
          <w:rFonts w:ascii="Montserrat" w:hAnsi="Montserrat"/>
        </w:rPr>
      </w:pPr>
      <w:r w:rsidRPr="00D20BF3">
        <w:rPr>
          <w:rFonts w:ascii="Montserrat" w:hAnsi="Montserrat"/>
        </w:rPr>
        <w:t xml:space="preserve">En el siguiente cuadro podemos observar en términos generales como los sistemas de evaluación de desempeño en los países mencionados, han ido evolucionando a través de su normativa, y los diferentes tipos de evaluación que se realizan.  </w:t>
      </w:r>
    </w:p>
    <w:p w14:paraId="170AC9CC" w14:textId="7C46F10A" w:rsidR="007D5B51" w:rsidRDefault="007D5B51" w:rsidP="007D5B51">
      <w:pPr>
        <w:spacing w:line="276" w:lineRule="auto"/>
        <w:jc w:val="both"/>
        <w:rPr>
          <w:rFonts w:ascii="Montserrat" w:hAnsi="Montserrat"/>
        </w:rPr>
      </w:pPr>
      <w:r w:rsidRPr="00D20BF3">
        <w:rPr>
          <w:rFonts w:ascii="Montserrat" w:hAnsi="Montserrat"/>
        </w:rPr>
        <w:t xml:space="preserve"> </w:t>
      </w:r>
      <w:r w:rsidRPr="00BF6E33">
        <w:rPr>
          <w:noProof/>
          <w:lang w:eastAsia="es-MX"/>
        </w:rPr>
        <w:drawing>
          <wp:inline distT="0" distB="0" distL="0" distR="0" wp14:anchorId="29057893" wp14:editId="51EF6276">
            <wp:extent cx="5612130" cy="679020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790205"/>
                    </a:xfrm>
                    <a:prstGeom prst="rect">
                      <a:avLst/>
                    </a:prstGeom>
                    <a:noFill/>
                    <a:ln>
                      <a:noFill/>
                    </a:ln>
                  </pic:spPr>
                </pic:pic>
              </a:graphicData>
            </a:graphic>
          </wp:inline>
        </w:drawing>
      </w:r>
    </w:p>
    <w:p w14:paraId="489A0125" w14:textId="127ED47C" w:rsidR="00C770C2" w:rsidRDefault="00C770C2" w:rsidP="007D5B51">
      <w:pPr>
        <w:spacing w:line="276" w:lineRule="auto"/>
        <w:jc w:val="both"/>
        <w:rPr>
          <w:rFonts w:ascii="Montserrat" w:hAnsi="Montserrat"/>
        </w:rPr>
      </w:pPr>
    </w:p>
    <w:p w14:paraId="26AA4901" w14:textId="77777777" w:rsidR="00C770C2" w:rsidRPr="00D20BF3" w:rsidRDefault="00C770C2" w:rsidP="007D5B51">
      <w:pPr>
        <w:spacing w:line="276" w:lineRule="auto"/>
        <w:jc w:val="both"/>
        <w:rPr>
          <w:rFonts w:ascii="Montserrat" w:hAnsi="Montserrat"/>
        </w:rPr>
      </w:pPr>
    </w:p>
    <w:p w14:paraId="00E9599F" w14:textId="77777777" w:rsidR="00C91CE5" w:rsidRPr="008A6ADC" w:rsidRDefault="0062413D" w:rsidP="004E3AAA">
      <w:pPr>
        <w:pStyle w:val="Ttulo2"/>
        <w:numPr>
          <w:ilvl w:val="1"/>
          <w:numId w:val="10"/>
        </w:numPr>
        <w:rPr>
          <w:rFonts w:ascii="Montserrat" w:hAnsi="Montserrat"/>
          <w:b/>
          <w:color w:val="1E21A4"/>
        </w:rPr>
      </w:pPr>
      <w:bookmarkStart w:id="4" w:name="_Toc138849715"/>
      <w:r w:rsidRPr="008A6ADC">
        <w:rPr>
          <w:rFonts w:ascii="Montserrat" w:hAnsi="Montserrat"/>
          <w:b/>
          <w:color w:val="1E21A4"/>
        </w:rPr>
        <w:t>Experiencias de Evaluación en Brasil</w:t>
      </w:r>
      <w:bookmarkEnd w:id="4"/>
      <w:r w:rsidRPr="008A6ADC">
        <w:rPr>
          <w:rFonts w:ascii="Montserrat" w:hAnsi="Montserrat"/>
          <w:b/>
          <w:color w:val="1E21A4"/>
        </w:rPr>
        <w:t xml:space="preserve"> </w:t>
      </w:r>
    </w:p>
    <w:p w14:paraId="131FE754" w14:textId="77777777" w:rsidR="008A6ADC" w:rsidRPr="008A6ADC" w:rsidRDefault="008A6ADC" w:rsidP="008A6ADC">
      <w:pPr>
        <w:pStyle w:val="Prrafodelista"/>
        <w:ind w:left="1134"/>
      </w:pPr>
    </w:p>
    <w:p w14:paraId="61DF2EBF" w14:textId="49F5EF8B" w:rsidR="002D1023" w:rsidRDefault="002D1023" w:rsidP="002D1023">
      <w:pPr>
        <w:spacing w:line="276" w:lineRule="auto"/>
        <w:jc w:val="both"/>
        <w:rPr>
          <w:rFonts w:ascii="Montserrat" w:hAnsi="Montserrat"/>
        </w:rPr>
      </w:pPr>
      <w:r>
        <w:rPr>
          <w:rFonts w:ascii="Montserrat" w:hAnsi="Montserrat"/>
        </w:rPr>
        <w:t xml:space="preserve">En el caso de Brasil, nos vamos a enfocar en tres sistemas encargados de la evaluación. En primer lugar,  a nivel del Gobierno Federal se encuentra el </w:t>
      </w:r>
      <w:r w:rsidRPr="00A6658A">
        <w:rPr>
          <w:rFonts w:ascii="Montserrat" w:hAnsi="Montserrat"/>
          <w:b/>
        </w:rPr>
        <w:t>Sistema de Monitoreo y Evaluación del Plan Plurianual</w:t>
      </w:r>
      <w:r>
        <w:rPr>
          <w:rFonts w:ascii="Montserrat" w:hAnsi="Montserrat"/>
          <w:b/>
        </w:rPr>
        <w:t xml:space="preserve"> (SME-PPA) </w:t>
      </w:r>
      <w:r w:rsidRPr="007109B4">
        <w:rPr>
          <w:rFonts w:ascii="Montserrat" w:hAnsi="Montserrat"/>
        </w:rPr>
        <w:t>que tiene</w:t>
      </w:r>
      <w:r w:rsidRPr="00A6658A">
        <w:rPr>
          <w:rFonts w:ascii="Montserrat" w:hAnsi="Montserrat"/>
        </w:rPr>
        <w:t xml:space="preserve"> por obje</w:t>
      </w:r>
      <w:r>
        <w:rPr>
          <w:rFonts w:ascii="Montserrat" w:hAnsi="Montserrat"/>
        </w:rPr>
        <w:t xml:space="preserve">tivo </w:t>
      </w:r>
      <w:r w:rsidRPr="00A6658A">
        <w:rPr>
          <w:rFonts w:ascii="Montserrat" w:hAnsi="Montserrat"/>
        </w:rPr>
        <w:t>monitorear el desempeño de la mayor parte de los programas gubernamentales, tanto a nivel d</w:t>
      </w:r>
      <w:r>
        <w:rPr>
          <w:rFonts w:ascii="Montserrat" w:hAnsi="Montserrat"/>
        </w:rPr>
        <w:t xml:space="preserve">e proyecto como de presupuesto del Plan Plurianual que establece las </w:t>
      </w:r>
      <w:r w:rsidRPr="00604977">
        <w:rPr>
          <w:rFonts w:ascii="Montserrat" w:hAnsi="Montserrat"/>
        </w:rPr>
        <w:t xml:space="preserve">directrices, objetivos y metas de </w:t>
      </w:r>
      <w:r>
        <w:rPr>
          <w:rFonts w:ascii="Montserrat" w:hAnsi="Montserrat"/>
        </w:rPr>
        <w:t xml:space="preserve">gestión pública para dirigir la </w:t>
      </w:r>
      <w:r w:rsidRPr="00604977">
        <w:rPr>
          <w:rFonts w:ascii="Montserrat" w:hAnsi="Montserrat"/>
        </w:rPr>
        <w:t>asignación de recursos públicos</w:t>
      </w:r>
      <w:r>
        <w:rPr>
          <w:rFonts w:ascii="Montserrat" w:hAnsi="Montserrat"/>
        </w:rPr>
        <w:t xml:space="preserve"> </w:t>
      </w:r>
      <w:sdt>
        <w:sdtPr>
          <w:rPr>
            <w:rFonts w:ascii="Montserrat" w:hAnsi="Montserrat"/>
          </w:rPr>
          <w:id w:val="1689333395"/>
          <w:citation/>
        </w:sdtPr>
        <w:sdtEndPr/>
        <w:sdtContent>
          <w:r>
            <w:rPr>
              <w:rFonts w:ascii="Montserrat" w:hAnsi="Montserrat"/>
            </w:rPr>
            <w:fldChar w:fldCharType="begin"/>
          </w:r>
          <w:r>
            <w:rPr>
              <w:rFonts w:ascii="Montserrat" w:hAnsi="Montserrat"/>
            </w:rPr>
            <w:instrText xml:space="preserve"> CITATION CID15 \l 2058 </w:instrText>
          </w:r>
          <w:r>
            <w:rPr>
              <w:rFonts w:ascii="Montserrat" w:hAnsi="Montserrat"/>
            </w:rPr>
            <w:fldChar w:fldCharType="separate"/>
          </w:r>
          <w:r w:rsidR="0053179C" w:rsidRPr="0053179C">
            <w:rPr>
              <w:rFonts w:ascii="Montserrat" w:hAnsi="Montserrat"/>
              <w:noProof/>
            </w:rPr>
            <w:t>(CIDE, 2015)</w:t>
          </w:r>
          <w:r>
            <w:rPr>
              <w:rFonts w:ascii="Montserrat" w:hAnsi="Montserrat"/>
            </w:rPr>
            <w:fldChar w:fldCharType="end"/>
          </w:r>
        </w:sdtContent>
      </w:sdt>
      <w:r>
        <w:rPr>
          <w:rFonts w:ascii="Montserrat" w:hAnsi="Montserrat"/>
        </w:rPr>
        <w:t>.</w:t>
      </w:r>
    </w:p>
    <w:p w14:paraId="4A114494" w14:textId="598A2F6A" w:rsidR="002D1023" w:rsidRDefault="002D1023" w:rsidP="002D1023">
      <w:pPr>
        <w:spacing w:line="276" w:lineRule="auto"/>
        <w:jc w:val="both"/>
        <w:rPr>
          <w:rFonts w:ascii="Montserrat" w:hAnsi="Montserrat"/>
        </w:rPr>
      </w:pPr>
      <w:r>
        <w:rPr>
          <w:rFonts w:ascii="Montserrat" w:hAnsi="Montserrat"/>
        </w:rPr>
        <w:t>Respecto</w:t>
      </w:r>
      <w:r w:rsidRPr="00A6658A">
        <w:rPr>
          <w:rFonts w:ascii="Montserrat" w:hAnsi="Montserrat"/>
        </w:rPr>
        <w:t xml:space="preserve"> a su organización</w:t>
      </w:r>
      <w:r>
        <w:rPr>
          <w:rFonts w:ascii="Montserrat" w:hAnsi="Montserrat"/>
        </w:rPr>
        <w:t xml:space="preserve">, </w:t>
      </w:r>
      <w:r w:rsidRPr="00A6658A">
        <w:rPr>
          <w:rFonts w:ascii="Montserrat" w:hAnsi="Montserrat"/>
        </w:rPr>
        <w:t>se estructura de forma piramidal en tres niveles, generando información de desempeño desde el nivel de proyecto, monitoreando</w:t>
      </w:r>
      <w:r>
        <w:rPr>
          <w:rFonts w:ascii="Montserrat" w:hAnsi="Montserrat"/>
        </w:rPr>
        <w:t xml:space="preserve"> políticas y programas </w:t>
      </w:r>
      <w:r w:rsidRPr="00A6658A">
        <w:rPr>
          <w:rFonts w:ascii="Montserrat" w:hAnsi="Montserrat"/>
        </w:rPr>
        <w:t>a nivel de las entidades sectoriales, y</w:t>
      </w:r>
      <w:r w:rsidR="00320FD1">
        <w:rPr>
          <w:rFonts w:ascii="Montserrat" w:hAnsi="Montserrat"/>
        </w:rPr>
        <w:t xml:space="preserve"> </w:t>
      </w:r>
      <w:r w:rsidR="00320FD1" w:rsidRPr="00A6658A">
        <w:rPr>
          <w:rFonts w:ascii="Montserrat" w:hAnsi="Montserrat"/>
        </w:rPr>
        <w:t>realizando finalmente la evaluación global del gobierno a n</w:t>
      </w:r>
      <w:r w:rsidR="00320FD1">
        <w:rPr>
          <w:rFonts w:ascii="Montserrat" w:hAnsi="Montserrat"/>
        </w:rPr>
        <w:t>ivel del PPA.</w:t>
      </w:r>
    </w:p>
    <w:p w14:paraId="1380D0E3" w14:textId="036FBDE2" w:rsidR="002D1023" w:rsidRDefault="002D1023" w:rsidP="002D1023">
      <w:pPr>
        <w:spacing w:line="276" w:lineRule="auto"/>
        <w:jc w:val="both"/>
        <w:rPr>
          <w:rFonts w:ascii="Montserrat" w:hAnsi="Montserrat"/>
        </w:rPr>
      </w:pPr>
      <w:r>
        <w:rPr>
          <w:rFonts w:ascii="Montserrat" w:hAnsi="Montserrat"/>
        </w:rPr>
        <w:t>En lo correspondiente a la</w:t>
      </w:r>
      <w:r w:rsidRPr="004E27BC">
        <w:rPr>
          <w:rFonts w:ascii="Montserrat" w:hAnsi="Montserrat"/>
        </w:rPr>
        <w:t xml:space="preserve"> evaluación, el </w:t>
      </w:r>
      <w:r>
        <w:rPr>
          <w:rFonts w:ascii="Montserrat" w:hAnsi="Montserrat"/>
        </w:rPr>
        <w:t>SMA-PPA</w:t>
      </w:r>
      <w:r w:rsidRPr="00A6658A">
        <w:rPr>
          <w:rFonts w:ascii="Montserrat" w:hAnsi="Montserrat"/>
        </w:rPr>
        <w:t xml:space="preserve"> </w:t>
      </w:r>
      <w:r w:rsidRPr="004E27BC">
        <w:rPr>
          <w:rFonts w:ascii="Montserrat" w:hAnsi="Montserrat"/>
        </w:rPr>
        <w:t>se aliment</w:t>
      </w:r>
      <w:r>
        <w:rPr>
          <w:rFonts w:ascii="Montserrat" w:hAnsi="Montserrat"/>
        </w:rPr>
        <w:t>a de autoevaluaciones de realizadas</w:t>
      </w:r>
      <w:r w:rsidRPr="004E27BC">
        <w:rPr>
          <w:rFonts w:ascii="Montserrat" w:hAnsi="Montserrat"/>
        </w:rPr>
        <w:t xml:space="preserve"> por parte de las entidades, realizadas internamente por los equipos ejecutores y validadas externamente por el Ministerio de Planificación </w:t>
      </w:r>
      <w:sdt>
        <w:sdtPr>
          <w:rPr>
            <w:rFonts w:ascii="Montserrat" w:hAnsi="Montserrat"/>
          </w:rPr>
          <w:id w:val="601073551"/>
          <w:citation/>
        </w:sdtPr>
        <w:sdtEndPr/>
        <w:sdtContent>
          <w:r>
            <w:rPr>
              <w:rFonts w:ascii="Montserrat" w:hAnsi="Montserrat"/>
            </w:rPr>
            <w:fldChar w:fldCharType="begin"/>
          </w:r>
          <w:r>
            <w:rPr>
              <w:rFonts w:ascii="Montserrat" w:hAnsi="Montserrat"/>
            </w:rPr>
            <w:instrText xml:space="preserve"> CITATION Fal07 \l 2058 </w:instrText>
          </w:r>
          <w:r>
            <w:rPr>
              <w:rFonts w:ascii="Montserrat" w:hAnsi="Montserrat"/>
            </w:rPr>
            <w:fldChar w:fldCharType="separate"/>
          </w:r>
          <w:r w:rsidR="0053179C" w:rsidRPr="0053179C">
            <w:rPr>
              <w:rFonts w:ascii="Montserrat" w:hAnsi="Montserrat"/>
              <w:noProof/>
            </w:rPr>
            <w:t>(Falcão-Martins, 2007)</w:t>
          </w:r>
          <w:r>
            <w:rPr>
              <w:rFonts w:ascii="Montserrat" w:hAnsi="Montserrat"/>
            </w:rPr>
            <w:fldChar w:fldCharType="end"/>
          </w:r>
        </w:sdtContent>
      </w:sdt>
      <w:r w:rsidRPr="004E27BC">
        <w:rPr>
          <w:rFonts w:ascii="Montserrat" w:hAnsi="Montserrat"/>
        </w:rPr>
        <w:t>. Son fundamentalmente de carácter ex post, aunque ocasionalmente incorporan elementos de evaluación ex ante cuando se trata de programas de gran cuantía, es decir, de más del equivalente a 4.6 millones de dólares para la mayoría de las entidades, y más del equivalente a 30 millones en el caso de las empresas estatales.</w:t>
      </w:r>
      <w:r>
        <w:rPr>
          <w:rFonts w:ascii="Montserrat" w:hAnsi="Montserrat"/>
        </w:rPr>
        <w:t xml:space="preserve"> </w:t>
      </w:r>
    </w:p>
    <w:p w14:paraId="4FDA5640" w14:textId="77777777" w:rsidR="002D1023" w:rsidRPr="005E593E" w:rsidRDefault="002D1023" w:rsidP="002D1023">
      <w:pPr>
        <w:spacing w:line="276" w:lineRule="auto"/>
        <w:jc w:val="both"/>
        <w:rPr>
          <w:rFonts w:ascii="Montserrat" w:hAnsi="Montserrat"/>
        </w:rPr>
      </w:pPr>
      <w:r>
        <w:rPr>
          <w:rFonts w:ascii="Montserrat" w:hAnsi="Montserrat"/>
        </w:rPr>
        <w:t>Por otra parte, d</w:t>
      </w:r>
      <w:r w:rsidRPr="00FE42EE">
        <w:rPr>
          <w:rFonts w:ascii="Montserrat" w:hAnsi="Montserrat"/>
        </w:rPr>
        <w:t>entro</w:t>
      </w:r>
      <w:r>
        <w:rPr>
          <w:rFonts w:ascii="Montserrat" w:hAnsi="Montserrat"/>
        </w:rPr>
        <w:t xml:space="preserve"> del Ministerio de Desarrollo Social (MDS) se encuentra la </w:t>
      </w:r>
      <w:r w:rsidRPr="000E1D8F">
        <w:rPr>
          <w:rFonts w:ascii="Montserrat" w:hAnsi="Montserrat"/>
          <w:b/>
        </w:rPr>
        <w:t>Secretaría de Evaluación y Gestión de la Información</w:t>
      </w:r>
      <w:r>
        <w:rPr>
          <w:rFonts w:ascii="Montserrat" w:hAnsi="Montserrat"/>
          <w:b/>
        </w:rPr>
        <w:t xml:space="preserve"> (SAGI), </w:t>
      </w:r>
      <w:r w:rsidRPr="00B9023D">
        <w:rPr>
          <w:rFonts w:ascii="Montserrat" w:hAnsi="Montserrat"/>
        </w:rPr>
        <w:t>la cual se</w:t>
      </w:r>
      <w:r>
        <w:rPr>
          <w:rFonts w:ascii="Montserrat" w:hAnsi="Montserrat"/>
        </w:rPr>
        <w:t xml:space="preserve"> encarga de a</w:t>
      </w:r>
      <w:r w:rsidRPr="005E593E">
        <w:rPr>
          <w:rFonts w:ascii="Montserrat" w:hAnsi="Montserrat"/>
        </w:rPr>
        <w:t>nalizar las políticas públicas, a través de evaluaciones y estudios calificados que respalden la gestión, con el objetivo de identificar las mejores estrategias para mejorar esas políticas y sus impa</w:t>
      </w:r>
      <w:r>
        <w:rPr>
          <w:rFonts w:ascii="Montserrat" w:hAnsi="Montserrat"/>
        </w:rPr>
        <w:t>ctos en la sociedad brasileña, así como también a</w:t>
      </w:r>
      <w:r w:rsidRPr="005E593E">
        <w:rPr>
          <w:rFonts w:ascii="Montserrat" w:hAnsi="Montserrat"/>
        </w:rPr>
        <w:t>poyar la formulación, ejecución y difusión de evaluaciones de planes, políticas, programas, proyectos, servicios y acciones federales, estatales, distritales y municipales en el ámbito de competencia de la Secretaría.</w:t>
      </w:r>
    </w:p>
    <w:p w14:paraId="57ABF736" w14:textId="103C530E" w:rsidR="002D1023" w:rsidRDefault="002D1023" w:rsidP="002D1023">
      <w:pPr>
        <w:spacing w:line="276" w:lineRule="auto"/>
        <w:jc w:val="both"/>
        <w:rPr>
          <w:rFonts w:ascii="Montserrat" w:hAnsi="Montserrat"/>
        </w:rPr>
      </w:pPr>
      <w:r w:rsidRPr="005E593E">
        <w:rPr>
          <w:rFonts w:ascii="Montserrat" w:hAnsi="Montserrat"/>
        </w:rPr>
        <w:t>La S</w:t>
      </w:r>
      <w:r>
        <w:rPr>
          <w:rFonts w:ascii="Montserrat" w:hAnsi="Montserrat"/>
        </w:rPr>
        <w:t>AGI ofrece un conjunto d</w:t>
      </w:r>
      <w:r w:rsidRPr="005E593E">
        <w:rPr>
          <w:rFonts w:ascii="Montserrat" w:hAnsi="Montserrat"/>
        </w:rPr>
        <w:t>e</w:t>
      </w:r>
      <w:r>
        <w:rPr>
          <w:rFonts w:ascii="Montserrat" w:hAnsi="Montserrat"/>
        </w:rPr>
        <w:t xml:space="preserve"> 25</w:t>
      </w:r>
      <w:r w:rsidRPr="005E593E">
        <w:rPr>
          <w:rFonts w:ascii="Montserrat" w:hAnsi="Montserrat"/>
        </w:rPr>
        <w:t xml:space="preserve"> productos</w:t>
      </w:r>
      <w:r>
        <w:rPr>
          <w:rFonts w:ascii="Montserrat" w:hAnsi="Montserrat"/>
        </w:rPr>
        <w:t xml:space="preserve"> (Imagen 1)</w:t>
      </w:r>
      <w:r w:rsidRPr="005E593E">
        <w:rPr>
          <w:rFonts w:ascii="Montserrat" w:hAnsi="Montserrat"/>
        </w:rPr>
        <w:t xml:space="preserve">, </w:t>
      </w:r>
      <w:r>
        <w:rPr>
          <w:rFonts w:ascii="Montserrat" w:hAnsi="Montserrat"/>
        </w:rPr>
        <w:t xml:space="preserve"> en cuanto a la evaluación se ofrece: planificación de programas de formación en Políticas y Programas, estudios de evaluación cuantitativos y de impacto, estudios de evaluación diagnóstica de implementación y de resultados, estudios con bases de datos integrados (transversal y longitudinales),  así </w:t>
      </w:r>
      <w:r w:rsidRPr="005E593E">
        <w:rPr>
          <w:rFonts w:ascii="Montserrat" w:hAnsi="Montserrat"/>
        </w:rPr>
        <w:t xml:space="preserve">como herramientas de información destinadas a la organización y la oferta de datos en internet, paneles de indicadores de monitoreo de programas, </w:t>
      </w:r>
      <w:r>
        <w:rPr>
          <w:rFonts w:ascii="Montserrat" w:hAnsi="Montserrat"/>
        </w:rPr>
        <w:t xml:space="preserve">etc. </w:t>
      </w:r>
    </w:p>
    <w:p w14:paraId="722DA2FB" w14:textId="7BA5F5D8" w:rsidR="00C770C2" w:rsidRDefault="00C770C2" w:rsidP="002D1023">
      <w:pPr>
        <w:spacing w:line="276" w:lineRule="auto"/>
        <w:jc w:val="both"/>
        <w:rPr>
          <w:rFonts w:ascii="Montserrat" w:hAnsi="Montserrat"/>
        </w:rPr>
      </w:pPr>
    </w:p>
    <w:p w14:paraId="28D55316" w14:textId="77777777" w:rsidR="00C770C2" w:rsidRPr="006E10B0" w:rsidRDefault="00C770C2" w:rsidP="002D1023">
      <w:pPr>
        <w:spacing w:line="276" w:lineRule="auto"/>
        <w:jc w:val="both"/>
        <w:rPr>
          <w:rFonts w:ascii="Montserrat" w:hAnsi="Montserrat"/>
        </w:rPr>
      </w:pPr>
    </w:p>
    <w:p w14:paraId="7B37C208" w14:textId="77777777" w:rsidR="002D1023" w:rsidRDefault="002D1023" w:rsidP="002D1023">
      <w:pPr>
        <w:spacing w:line="276" w:lineRule="auto"/>
        <w:jc w:val="center"/>
        <w:rPr>
          <w:noProof/>
          <w:lang w:eastAsia="es-MX"/>
        </w:rPr>
      </w:pPr>
      <w:r>
        <w:rPr>
          <w:rFonts w:ascii="Montserrat" w:hAnsi="Montserrat"/>
          <w:b/>
        </w:rPr>
        <w:t>Imagen 1. Productos, estudios y servicios que ofrece la SAGI</w:t>
      </w:r>
    </w:p>
    <w:p w14:paraId="251BB0EF" w14:textId="77777777" w:rsidR="002D1023" w:rsidRPr="000E1D8F" w:rsidRDefault="002D1023" w:rsidP="002D1023">
      <w:pPr>
        <w:spacing w:line="276" w:lineRule="auto"/>
        <w:jc w:val="both"/>
        <w:rPr>
          <w:rFonts w:ascii="Montserrat" w:hAnsi="Montserrat"/>
          <w:b/>
        </w:rPr>
      </w:pPr>
      <w:r>
        <w:rPr>
          <w:noProof/>
          <w:lang w:eastAsia="es-MX"/>
        </w:rPr>
        <w:drawing>
          <wp:inline distT="0" distB="0" distL="0" distR="0" wp14:anchorId="28B51A6F" wp14:editId="46C3E878">
            <wp:extent cx="6013556" cy="32385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233"/>
                    <a:stretch/>
                  </pic:blipFill>
                  <pic:spPr bwMode="auto">
                    <a:xfrm>
                      <a:off x="0" y="0"/>
                      <a:ext cx="6023659" cy="3243941"/>
                    </a:xfrm>
                    <a:prstGeom prst="rect">
                      <a:avLst/>
                    </a:prstGeom>
                    <a:ln>
                      <a:noFill/>
                    </a:ln>
                    <a:extLst>
                      <a:ext uri="{53640926-AAD7-44D8-BBD7-CCE9431645EC}">
                        <a14:shadowObscured xmlns:a14="http://schemas.microsoft.com/office/drawing/2010/main"/>
                      </a:ext>
                    </a:extLst>
                  </pic:spPr>
                </pic:pic>
              </a:graphicData>
            </a:graphic>
          </wp:inline>
        </w:drawing>
      </w:r>
    </w:p>
    <w:p w14:paraId="325F7666" w14:textId="77777777" w:rsidR="002D1023" w:rsidRPr="002B067A" w:rsidRDefault="002D1023" w:rsidP="002D1023">
      <w:pPr>
        <w:spacing w:line="276" w:lineRule="auto"/>
        <w:jc w:val="both"/>
        <w:rPr>
          <w:rFonts w:ascii="Montserrat" w:hAnsi="Montserrat"/>
          <w:sz w:val="16"/>
        </w:rPr>
      </w:pPr>
      <w:r>
        <w:rPr>
          <w:rFonts w:ascii="Montserrat" w:hAnsi="Montserrat"/>
          <w:sz w:val="16"/>
        </w:rPr>
        <w:t xml:space="preserve">Fuente: World Without Poverty. La estructuración del monitoreo y la evaluación en Brasil: la experiencia de la SAGI. Disponible en: </w:t>
      </w:r>
      <w:r w:rsidRPr="006E10B0">
        <w:rPr>
          <w:rFonts w:ascii="Montserrat" w:hAnsi="Montserrat"/>
          <w:sz w:val="16"/>
        </w:rPr>
        <w:t>http://wwp.org.br/es/publicacion/la-estruturacion-del-monitoreo-y-la-evaluacion-en-brasil-la-experiencia-de-la-sagi/</w:t>
      </w:r>
    </w:p>
    <w:p w14:paraId="134DFC07" w14:textId="77777777" w:rsidR="002D1023" w:rsidRDefault="002D1023" w:rsidP="002D1023">
      <w:pPr>
        <w:spacing w:line="276" w:lineRule="auto"/>
        <w:jc w:val="both"/>
        <w:rPr>
          <w:rFonts w:ascii="Montserrat" w:hAnsi="Montserrat"/>
        </w:rPr>
      </w:pPr>
      <w:r>
        <w:rPr>
          <w:rFonts w:ascii="Montserrat" w:hAnsi="Montserrat"/>
        </w:rPr>
        <w:t>La</w:t>
      </w:r>
      <w:r w:rsidRPr="000E1D8F">
        <w:rPr>
          <w:rFonts w:ascii="Montserrat" w:hAnsi="Montserrat"/>
        </w:rPr>
        <w:t xml:space="preserve"> creciente oferta de productos, estudios y servicios de la Secretaría sólo es posible gracias a que la SAGI cuenta con un equipo di</w:t>
      </w:r>
      <w:r>
        <w:rPr>
          <w:rFonts w:ascii="Montserrat" w:hAnsi="Montserrat"/>
        </w:rPr>
        <w:t>námico y multidisciplinario, integrado por</w:t>
      </w:r>
      <w:r w:rsidRPr="000E1D8F">
        <w:rPr>
          <w:rFonts w:ascii="Montserrat" w:hAnsi="Montserrat"/>
        </w:rPr>
        <w:t xml:space="preserve"> estadísticos, sociólogos, economistas, pedagogos, profesionales de la comunicación, de las tecnologías de la información y consultores especializados. Mediante estudios, interfaces electrónicas, paneles de monitoreo y cursos, el equipo de la SAGI apoya a los técnicos y gestores de las tres esferas de gobierno de cara a la gestión y el perfeccionamiento de los programas del MDS.</w:t>
      </w:r>
    </w:p>
    <w:p w14:paraId="31CA4B45" w14:textId="77777777" w:rsidR="002D1023" w:rsidRDefault="002D1023" w:rsidP="002D1023">
      <w:pPr>
        <w:spacing w:line="276" w:lineRule="auto"/>
        <w:jc w:val="both"/>
        <w:rPr>
          <w:rFonts w:ascii="Montserrat" w:hAnsi="Montserrat"/>
        </w:rPr>
      </w:pPr>
      <w:r>
        <w:rPr>
          <w:rFonts w:ascii="Montserrat" w:hAnsi="Montserrat"/>
        </w:rPr>
        <w:t>De acuerdo al texto sobre evaluación de políticas sociales en Brasil de la WWP</w:t>
      </w:r>
      <w:r>
        <w:rPr>
          <w:rStyle w:val="Refdenotaalpie"/>
          <w:rFonts w:ascii="Montserrat" w:hAnsi="Montserrat"/>
        </w:rPr>
        <w:footnoteReference w:id="3"/>
      </w:r>
      <w:r>
        <w:rPr>
          <w:rFonts w:ascii="Montserrat" w:hAnsi="Montserrat"/>
        </w:rPr>
        <w:t xml:space="preserve"> en el caso de los</w:t>
      </w:r>
      <w:r w:rsidRPr="000E1D8F">
        <w:rPr>
          <w:rFonts w:ascii="Montserrat" w:hAnsi="Montserrat"/>
        </w:rPr>
        <w:t xml:space="preserve"> estudios más pormenorizados y que exijan más tiempo </w:t>
      </w:r>
      <w:r>
        <w:rPr>
          <w:rFonts w:ascii="Montserrat" w:hAnsi="Montserrat"/>
        </w:rPr>
        <w:t xml:space="preserve">y trabajo </w:t>
      </w:r>
      <w:r w:rsidRPr="000E1D8F">
        <w:rPr>
          <w:rFonts w:ascii="Montserrat" w:hAnsi="Montserrat"/>
        </w:rPr>
        <w:t xml:space="preserve">de campo, la SAGI contrata a consultores e instituciones de investigación públicas o privadas. Entre 2004 y 2014, la SAGI contrató 189 estudios de evaluación sobre las diversas políticas, programas, servicios y acciones del MDS. La contratación de instituciones de investigación conllevó beneficios de escala, de calidad y de diversidad metodológica. </w:t>
      </w:r>
    </w:p>
    <w:p w14:paraId="38B66EC8" w14:textId="77777777" w:rsidR="002D1023" w:rsidRDefault="002D1023" w:rsidP="002D1023">
      <w:pPr>
        <w:spacing w:line="276" w:lineRule="auto"/>
        <w:jc w:val="both"/>
        <w:rPr>
          <w:rFonts w:ascii="Montserrat" w:hAnsi="Montserrat"/>
        </w:rPr>
      </w:pPr>
      <w:r>
        <w:rPr>
          <w:rFonts w:ascii="Montserrat" w:hAnsi="Montserrat"/>
        </w:rPr>
        <w:t>Sin embargo, a</w:t>
      </w:r>
      <w:r w:rsidRPr="008C3A67">
        <w:rPr>
          <w:rFonts w:ascii="Montserrat" w:hAnsi="Montserrat"/>
        </w:rPr>
        <w:t>unque sean contratados</w:t>
      </w:r>
      <w:r>
        <w:rPr>
          <w:rFonts w:ascii="Montserrat" w:hAnsi="Montserrat"/>
        </w:rPr>
        <w:t xml:space="preserve"> investigadores externos</w:t>
      </w:r>
      <w:r w:rsidRPr="008C3A67">
        <w:rPr>
          <w:rFonts w:ascii="Montserrat" w:hAnsi="Montserrat"/>
        </w:rPr>
        <w:t>, los estudios son supervisados por la SAGI, con lo que se consolida un modelo mixto de evaluación, que combina las ventajas de una evaluación externa, en lo referente a la independencia, con los beneficios del dominio técnico y del conocimiento sobre los programas y acciones característicos de una evaluación interna.</w:t>
      </w:r>
      <w:r>
        <w:rPr>
          <w:rFonts w:ascii="Montserrat" w:hAnsi="Montserrat"/>
        </w:rPr>
        <w:t xml:space="preserve"> </w:t>
      </w:r>
      <w:r w:rsidRPr="000216B4">
        <w:rPr>
          <w:rFonts w:ascii="Montserrat" w:hAnsi="Montserrat"/>
        </w:rPr>
        <w:t xml:space="preserve">La ventaja de </w:t>
      </w:r>
      <w:r>
        <w:rPr>
          <w:rFonts w:ascii="Montserrat" w:hAnsi="Montserrat"/>
        </w:rPr>
        <w:t xml:space="preserve">este tipo de evaluación </w:t>
      </w:r>
      <w:r w:rsidRPr="000216B4">
        <w:rPr>
          <w:rFonts w:ascii="Montserrat" w:hAnsi="Montserrat"/>
        </w:rPr>
        <w:t xml:space="preserve">es que incrementa la credibilidad de la evaluación, </w:t>
      </w:r>
      <w:r>
        <w:rPr>
          <w:rFonts w:ascii="Montserrat" w:hAnsi="Montserrat"/>
        </w:rPr>
        <w:t xml:space="preserve">tanto por el rigor metodológico </w:t>
      </w:r>
      <w:r w:rsidRPr="000216B4">
        <w:rPr>
          <w:rFonts w:ascii="Montserrat" w:hAnsi="Montserrat"/>
        </w:rPr>
        <w:t>que se ofrece, como por el intercambio de visiones y concepci</w:t>
      </w:r>
      <w:r>
        <w:rPr>
          <w:rFonts w:ascii="Montserrat" w:hAnsi="Montserrat"/>
        </w:rPr>
        <w:t>ón de los problemas de los equipos evaluadores.</w:t>
      </w:r>
    </w:p>
    <w:p w14:paraId="49C4CAE5" w14:textId="5618CF74" w:rsidR="002D1023" w:rsidRDefault="002D1023" w:rsidP="002D1023">
      <w:pPr>
        <w:spacing w:line="276" w:lineRule="auto"/>
        <w:jc w:val="both"/>
        <w:rPr>
          <w:rFonts w:ascii="Montserrat" w:hAnsi="Montserrat"/>
        </w:rPr>
      </w:pPr>
      <w:r>
        <w:rPr>
          <w:rFonts w:ascii="Montserrat" w:hAnsi="Montserrat"/>
        </w:rPr>
        <w:t xml:space="preserve">En segundo lugar, dentro de la SAGI se encuentra el </w:t>
      </w:r>
      <w:r w:rsidRPr="00FE42EE">
        <w:rPr>
          <w:rFonts w:ascii="Montserrat" w:hAnsi="Montserrat"/>
          <w:b/>
        </w:rPr>
        <w:t>Sistema de Monitoreo y Evaluación de Programas y Políticas Sociales</w:t>
      </w:r>
      <w:r w:rsidRPr="00107F21">
        <w:rPr>
          <w:rFonts w:ascii="Montserrat" w:hAnsi="Montserrat"/>
        </w:rPr>
        <w:t>,</w:t>
      </w:r>
      <w:r>
        <w:rPr>
          <w:rFonts w:ascii="Montserrat" w:hAnsi="Montserrat"/>
          <w:b/>
        </w:rPr>
        <w:t xml:space="preserve"> </w:t>
      </w:r>
      <w:r>
        <w:rPr>
          <w:rFonts w:ascii="Montserrat" w:hAnsi="Montserrat"/>
        </w:rPr>
        <w:t xml:space="preserve">este sistema realiza </w:t>
      </w:r>
      <w:r w:rsidRPr="00FE42EE">
        <w:rPr>
          <w:rFonts w:ascii="Montserrat" w:hAnsi="Montserrat"/>
        </w:rPr>
        <w:t>un monitoreo anual de la ejecución físico-financiera en los</w:t>
      </w:r>
      <w:r>
        <w:rPr>
          <w:rFonts w:ascii="Montserrat" w:hAnsi="Montserrat"/>
        </w:rPr>
        <w:t xml:space="preserve"> programas sociales de las Secretarías </w:t>
      </w:r>
      <w:r w:rsidRPr="00FE42EE">
        <w:rPr>
          <w:rFonts w:ascii="Montserrat" w:hAnsi="Montserrat"/>
        </w:rPr>
        <w:t xml:space="preserve">implementadoras dentro del ministerio; además, realiza la evaluación de dichos programas por medio de investigaciones contratadas externamente, casi siempre por medio de evaluaciones ex post y de impacto. Comparativamente, el grado de desarrollo de este subsistema sectorial se ha descrito como satisfactorio, debido a su grado de cobertura y desarrollo metodológico </w:t>
      </w:r>
      <w:sdt>
        <w:sdtPr>
          <w:rPr>
            <w:rFonts w:ascii="Montserrat" w:hAnsi="Montserrat"/>
          </w:rPr>
          <w:id w:val="1643229917"/>
          <w:citation/>
        </w:sdtPr>
        <w:sdtEndPr/>
        <w:sdtContent>
          <w:r>
            <w:rPr>
              <w:rFonts w:ascii="Montserrat" w:hAnsi="Montserrat"/>
            </w:rPr>
            <w:fldChar w:fldCharType="begin"/>
          </w:r>
          <w:r>
            <w:rPr>
              <w:rFonts w:ascii="Montserrat" w:hAnsi="Montserrat"/>
            </w:rPr>
            <w:instrText xml:space="preserve"> CITATION Fal07 \l 2058 </w:instrText>
          </w:r>
          <w:r>
            <w:rPr>
              <w:rFonts w:ascii="Montserrat" w:hAnsi="Montserrat"/>
            </w:rPr>
            <w:fldChar w:fldCharType="separate"/>
          </w:r>
          <w:r w:rsidR="0053179C" w:rsidRPr="0053179C">
            <w:rPr>
              <w:rFonts w:ascii="Montserrat" w:hAnsi="Montserrat"/>
              <w:noProof/>
            </w:rPr>
            <w:t>(Falcão-Martins, 2007)</w:t>
          </w:r>
          <w:r>
            <w:rPr>
              <w:rFonts w:ascii="Montserrat" w:hAnsi="Montserrat"/>
            </w:rPr>
            <w:fldChar w:fldCharType="end"/>
          </w:r>
        </w:sdtContent>
      </w:sdt>
      <w:r>
        <w:rPr>
          <w:rFonts w:ascii="Montserrat" w:hAnsi="Montserrat"/>
        </w:rPr>
        <w:t>.</w:t>
      </w:r>
    </w:p>
    <w:p w14:paraId="1DA87DAC" w14:textId="77777777" w:rsidR="002D1023" w:rsidRDefault="002D1023" w:rsidP="002D1023">
      <w:pPr>
        <w:spacing w:line="276" w:lineRule="auto"/>
        <w:jc w:val="both"/>
        <w:rPr>
          <w:rFonts w:ascii="Montserrat" w:hAnsi="Montserrat"/>
        </w:rPr>
      </w:pPr>
      <w:r>
        <w:rPr>
          <w:rFonts w:ascii="Montserrat" w:hAnsi="Montserrat"/>
        </w:rPr>
        <w:t>En materia de</w:t>
      </w:r>
      <w:r w:rsidRPr="00A6658A">
        <w:rPr>
          <w:rFonts w:ascii="Montserrat" w:hAnsi="Montserrat"/>
        </w:rPr>
        <w:t xml:space="preserve"> evaluación, el sistema ha efectuado un total de 138 evaluaciones para 51 políticas y programas sociales desde su creación. El programa más recurrentemente evaluado ha sido el de transferencias condicionadas </w:t>
      </w:r>
      <w:r>
        <w:rPr>
          <w:rFonts w:ascii="Montserrat" w:hAnsi="Montserrat"/>
        </w:rPr>
        <w:t>“</w:t>
      </w:r>
      <w:r w:rsidRPr="00A6658A">
        <w:rPr>
          <w:rFonts w:ascii="Montserrat" w:hAnsi="Montserrat"/>
        </w:rPr>
        <w:t>Bolsa Familia</w:t>
      </w:r>
      <w:r>
        <w:rPr>
          <w:rFonts w:ascii="Montserrat" w:hAnsi="Montserrat"/>
        </w:rPr>
        <w:t>”</w:t>
      </w:r>
      <w:r w:rsidRPr="00A6658A">
        <w:rPr>
          <w:rFonts w:ascii="Montserrat" w:hAnsi="Montserrat"/>
        </w:rPr>
        <w:t>, con 22 evaluac</w:t>
      </w:r>
      <w:r>
        <w:rPr>
          <w:rFonts w:ascii="Montserrat" w:hAnsi="Montserrat"/>
        </w:rPr>
        <w:t>iones en apenas una década. El C</w:t>
      </w:r>
      <w:r w:rsidRPr="00A6658A">
        <w:rPr>
          <w:rFonts w:ascii="Montserrat" w:hAnsi="Montserrat"/>
        </w:rPr>
        <w:t>uadro</w:t>
      </w:r>
      <w:r>
        <w:rPr>
          <w:rFonts w:ascii="Montserrat" w:hAnsi="Montserrat"/>
        </w:rPr>
        <w:t xml:space="preserve"> 1</w:t>
      </w:r>
      <w:r w:rsidRPr="00A6658A">
        <w:rPr>
          <w:rFonts w:ascii="Montserrat" w:hAnsi="Montserrat"/>
        </w:rPr>
        <w:t xml:space="preserve"> </w:t>
      </w:r>
      <w:r>
        <w:rPr>
          <w:rFonts w:ascii="Montserrat" w:hAnsi="Montserrat"/>
        </w:rPr>
        <w:t>nos muestra las evaluaciones realizadas</w:t>
      </w:r>
      <w:r w:rsidRPr="00A6658A">
        <w:rPr>
          <w:rFonts w:ascii="Montserrat" w:hAnsi="Montserrat"/>
        </w:rPr>
        <w:t xml:space="preserve"> acumulada</w:t>
      </w:r>
      <w:r>
        <w:rPr>
          <w:rFonts w:ascii="Montserrat" w:hAnsi="Montserrat"/>
        </w:rPr>
        <w:t xml:space="preserve">s hasta el mes de junio 2014. </w:t>
      </w:r>
    </w:p>
    <w:p w14:paraId="63E9F817" w14:textId="77777777" w:rsidR="002D1023" w:rsidRPr="002A4710" w:rsidRDefault="002D1023" w:rsidP="002D1023">
      <w:pPr>
        <w:spacing w:line="276" w:lineRule="auto"/>
        <w:jc w:val="both"/>
        <w:rPr>
          <w:rFonts w:ascii="Montserrat" w:hAnsi="Montserrat"/>
          <w:sz w:val="8"/>
        </w:rPr>
      </w:pPr>
    </w:p>
    <w:p w14:paraId="21DF6492" w14:textId="77777777" w:rsidR="002D1023" w:rsidRPr="007F70AD" w:rsidRDefault="002D1023" w:rsidP="002D1023">
      <w:pPr>
        <w:spacing w:line="276" w:lineRule="auto"/>
        <w:jc w:val="center"/>
        <w:rPr>
          <w:rFonts w:ascii="Montserrat" w:hAnsi="Montserrat"/>
          <w:b/>
        </w:rPr>
      </w:pPr>
      <w:r>
        <w:rPr>
          <w:rFonts w:ascii="Montserrat" w:hAnsi="Montserrat"/>
          <w:b/>
        </w:rPr>
        <w:t>Cuadro 1. Evaluaciones de políticas y programas sociales realizadas por el Ministerio de Desarrollo Social (2004 – 2014)</w:t>
      </w:r>
    </w:p>
    <w:p w14:paraId="12220331" w14:textId="77777777" w:rsidR="002D1023" w:rsidRDefault="002D1023" w:rsidP="002D1023">
      <w:pPr>
        <w:spacing w:line="276" w:lineRule="auto"/>
        <w:jc w:val="both"/>
        <w:rPr>
          <w:rFonts w:ascii="Montserrat" w:hAnsi="Montserrat"/>
        </w:rPr>
      </w:pPr>
      <w:r w:rsidRPr="007F70AD">
        <w:rPr>
          <w:noProof/>
          <w:lang w:eastAsia="es-MX"/>
        </w:rPr>
        <w:drawing>
          <wp:inline distT="0" distB="0" distL="0" distR="0" wp14:anchorId="64BA1CC2" wp14:editId="52EE1E29">
            <wp:extent cx="5612130" cy="569344"/>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4430" cy="570592"/>
                    </a:xfrm>
                    <a:prstGeom prst="rect">
                      <a:avLst/>
                    </a:prstGeom>
                    <a:noFill/>
                    <a:ln>
                      <a:noFill/>
                    </a:ln>
                  </pic:spPr>
                </pic:pic>
              </a:graphicData>
            </a:graphic>
          </wp:inline>
        </w:drawing>
      </w:r>
    </w:p>
    <w:p w14:paraId="3DE13396" w14:textId="77777777" w:rsidR="002D1023" w:rsidRPr="007F70AD" w:rsidRDefault="002D1023" w:rsidP="002D1023">
      <w:pPr>
        <w:spacing w:line="276" w:lineRule="auto"/>
        <w:jc w:val="both"/>
        <w:rPr>
          <w:rFonts w:ascii="Montserrat" w:hAnsi="Montserrat"/>
          <w:sz w:val="16"/>
        </w:rPr>
      </w:pPr>
      <w:r>
        <w:rPr>
          <w:rFonts w:ascii="Montserrat" w:hAnsi="Montserrat"/>
          <w:sz w:val="16"/>
        </w:rPr>
        <w:t xml:space="preserve">Fuente: Sitio web de la SAGI. Disponible </w:t>
      </w:r>
      <w:r w:rsidRPr="007F70AD">
        <w:rPr>
          <w:rFonts w:ascii="Montserrat" w:hAnsi="Montserrat"/>
          <w:color w:val="000000" w:themeColor="text1"/>
          <w:sz w:val="16"/>
        </w:rPr>
        <w:t xml:space="preserve">en: </w:t>
      </w:r>
      <w:hyperlink r:id="rId13" w:history="1">
        <w:r w:rsidRPr="002A3881">
          <w:rPr>
            <w:rStyle w:val="Hipervnculo"/>
            <w:rFonts w:ascii="Montserrat" w:hAnsi="Montserrat"/>
            <w:sz w:val="16"/>
          </w:rPr>
          <w:t>www.mds.gov.br/sagi</w:t>
        </w:r>
      </w:hyperlink>
    </w:p>
    <w:p w14:paraId="0384D198" w14:textId="77777777" w:rsidR="002D1023" w:rsidRPr="002A4710" w:rsidRDefault="002D1023" w:rsidP="002D1023">
      <w:pPr>
        <w:spacing w:line="276" w:lineRule="auto"/>
        <w:jc w:val="both"/>
        <w:rPr>
          <w:rFonts w:ascii="Montserrat" w:hAnsi="Montserrat"/>
          <w:sz w:val="8"/>
        </w:rPr>
      </w:pPr>
    </w:p>
    <w:p w14:paraId="19696E5E" w14:textId="77777777" w:rsidR="002D1023" w:rsidRDefault="002D1023" w:rsidP="002D1023">
      <w:pPr>
        <w:spacing w:line="276" w:lineRule="auto"/>
        <w:jc w:val="both"/>
        <w:rPr>
          <w:rFonts w:ascii="Montserrat" w:hAnsi="Montserrat"/>
        </w:rPr>
      </w:pPr>
      <w:r>
        <w:rPr>
          <w:rFonts w:ascii="Montserrat" w:hAnsi="Montserrat"/>
        </w:rPr>
        <w:t>La SAGI</w:t>
      </w:r>
      <w:r w:rsidRPr="002A1B8F">
        <w:rPr>
          <w:rFonts w:ascii="Montserrat" w:hAnsi="Montserrat"/>
        </w:rPr>
        <w:t xml:space="preserve"> utiliza un enfoque basado en métodos mixtos al evaluar la política social, y realiza evaluaciones ex ante y ex post. La agenda incluye metodologías cualitativas y cuantitativas, metaevaluaciones y análisis comparativos de políticas y programas.</w:t>
      </w:r>
    </w:p>
    <w:p w14:paraId="7CBBBDD3" w14:textId="77777777" w:rsidR="002D1023" w:rsidRDefault="002D1023" w:rsidP="002D1023">
      <w:pPr>
        <w:spacing w:line="276" w:lineRule="auto"/>
        <w:jc w:val="both"/>
        <w:rPr>
          <w:rFonts w:ascii="Montserrat" w:hAnsi="Montserrat"/>
        </w:rPr>
      </w:pPr>
      <w:r w:rsidRPr="002A1B8F">
        <w:rPr>
          <w:rFonts w:ascii="Montserrat" w:hAnsi="Montserrat"/>
        </w:rPr>
        <w:t>Las evaluaciones pueden enfocarse en la implementación, en los re</w:t>
      </w:r>
      <w:r>
        <w:rPr>
          <w:rFonts w:ascii="Montserrat" w:hAnsi="Montserrat"/>
        </w:rPr>
        <w:t>sultados y el impacto</w:t>
      </w:r>
      <w:r w:rsidRPr="002A1B8F">
        <w:rPr>
          <w:rFonts w:ascii="Montserrat" w:hAnsi="Montserrat"/>
        </w:rPr>
        <w:t>, en el análisis del diseño del programa y de las capacida</w:t>
      </w:r>
      <w:r>
        <w:rPr>
          <w:rFonts w:ascii="Montserrat" w:hAnsi="Montserrat"/>
        </w:rPr>
        <w:t xml:space="preserve">des de gestión y </w:t>
      </w:r>
      <w:r w:rsidRPr="002A1B8F">
        <w:rPr>
          <w:rFonts w:ascii="Montserrat" w:hAnsi="Montserrat"/>
        </w:rPr>
        <w:t xml:space="preserve">en ocasiones, también se realizan diagnósticos de los beneficiarios de los programas sociales. </w:t>
      </w:r>
      <w:r>
        <w:rPr>
          <w:rFonts w:ascii="Montserrat" w:hAnsi="Montserrat"/>
        </w:rPr>
        <w:t>En este sentido, l</w:t>
      </w:r>
      <w:r w:rsidRPr="002A1B8F">
        <w:rPr>
          <w:rFonts w:ascii="Montserrat" w:hAnsi="Montserrat"/>
        </w:rPr>
        <w:t>as evaluaciones se desarrollan conjuntamente</w:t>
      </w:r>
      <w:r>
        <w:rPr>
          <w:rFonts w:ascii="Montserrat" w:hAnsi="Montserrat"/>
        </w:rPr>
        <w:t xml:space="preserve"> por equipos técnicos de la SAGI</w:t>
      </w:r>
      <w:r w:rsidRPr="002A1B8F">
        <w:rPr>
          <w:rFonts w:ascii="Montserrat" w:hAnsi="Montserrat"/>
        </w:rPr>
        <w:t xml:space="preserve"> y consultores de instituciones como el Instituto Brasileño</w:t>
      </w:r>
      <w:r>
        <w:rPr>
          <w:rFonts w:ascii="Montserrat" w:hAnsi="Montserrat"/>
        </w:rPr>
        <w:t xml:space="preserve"> de Geografía y Estadística (IBGE</w:t>
      </w:r>
      <w:r w:rsidRPr="002A1B8F">
        <w:rPr>
          <w:rFonts w:ascii="Montserrat" w:hAnsi="Montserrat"/>
        </w:rPr>
        <w:t>), centros de investigación y diferentes consultoras seleccionadas, ya sea bajo proceso competitivo o por juicio técnico de mérito con base en las organizaciones internacionales</w:t>
      </w:r>
      <w:r>
        <w:rPr>
          <w:rFonts w:ascii="Montserrat" w:hAnsi="Montserrat"/>
        </w:rPr>
        <w:t xml:space="preserve">. </w:t>
      </w:r>
    </w:p>
    <w:p w14:paraId="496E31E7" w14:textId="2A9158AD" w:rsidR="002D1023" w:rsidRDefault="002D1023" w:rsidP="002D1023">
      <w:pPr>
        <w:spacing w:line="276" w:lineRule="auto"/>
        <w:jc w:val="both"/>
        <w:rPr>
          <w:rFonts w:ascii="Montserrat" w:hAnsi="Montserrat"/>
        </w:rPr>
      </w:pPr>
      <w:r>
        <w:rPr>
          <w:rFonts w:ascii="Montserrat" w:hAnsi="Montserrat"/>
        </w:rPr>
        <w:t xml:space="preserve">Por último, en tercer lugar, se encuentra el </w:t>
      </w:r>
      <w:r>
        <w:rPr>
          <w:rFonts w:ascii="Montserrat" w:hAnsi="Montserrat"/>
          <w:b/>
        </w:rPr>
        <w:t>Sistema de Evaluación Externa de P</w:t>
      </w:r>
      <w:r w:rsidRPr="00A1056B">
        <w:rPr>
          <w:rFonts w:ascii="Montserrat" w:hAnsi="Montserrat"/>
          <w:b/>
        </w:rPr>
        <w:t>rogram</w:t>
      </w:r>
      <w:r>
        <w:rPr>
          <w:rFonts w:ascii="Montserrat" w:hAnsi="Montserrat"/>
          <w:b/>
        </w:rPr>
        <w:t>as de G</w:t>
      </w:r>
      <w:r w:rsidRPr="00A1056B">
        <w:rPr>
          <w:rFonts w:ascii="Montserrat" w:hAnsi="Montserrat"/>
          <w:b/>
        </w:rPr>
        <w:t>obierno</w:t>
      </w:r>
      <w:r>
        <w:rPr>
          <w:rFonts w:ascii="Montserrat" w:hAnsi="Montserrat"/>
          <w:b/>
        </w:rPr>
        <w:t xml:space="preserve"> </w:t>
      </w:r>
      <w:r w:rsidRPr="007F70AD">
        <w:rPr>
          <w:rFonts w:ascii="Montserrat" w:hAnsi="Montserrat"/>
        </w:rPr>
        <w:t>del</w:t>
      </w:r>
      <w:r w:rsidRPr="00A1056B">
        <w:rPr>
          <w:rFonts w:ascii="Montserrat" w:hAnsi="Montserrat"/>
        </w:rPr>
        <w:t xml:space="preserve"> Tribunal de Cuentas de la Unión </w:t>
      </w:r>
      <w:r>
        <w:rPr>
          <w:rFonts w:ascii="Montserrat" w:hAnsi="Montserrat"/>
        </w:rPr>
        <w:t xml:space="preserve">(TCU) el cual </w:t>
      </w:r>
      <w:r w:rsidRPr="00A1056B">
        <w:rPr>
          <w:rFonts w:ascii="Montserrat" w:hAnsi="Montserrat"/>
        </w:rPr>
        <w:t>ha desempeñado el papel de entidad de supervisión externa del gobierno.</w:t>
      </w:r>
      <w:r>
        <w:rPr>
          <w:rFonts w:ascii="Montserrat" w:hAnsi="Montserrat"/>
        </w:rPr>
        <w:t xml:space="preserve"> A</w:t>
      </w:r>
      <w:r w:rsidRPr="00A1056B">
        <w:rPr>
          <w:rFonts w:ascii="Montserrat" w:hAnsi="Montserrat"/>
        </w:rPr>
        <w:t xml:space="preserve"> partir d</w:t>
      </w:r>
      <w:r>
        <w:rPr>
          <w:rFonts w:ascii="Montserrat" w:hAnsi="Montserrat"/>
        </w:rPr>
        <w:t>e la Constitución de 1988 el TCU</w:t>
      </w:r>
      <w:r w:rsidRPr="00A1056B">
        <w:rPr>
          <w:rFonts w:ascii="Montserrat" w:hAnsi="Montserrat"/>
        </w:rPr>
        <w:t xml:space="preserve"> dejó de centrarse sólo en realizar auditorías de conformidad y se le otorgó explícitamente el mandato adicional de llevar a cabo auditorías operacionales centradas en el desempeño e</w:t>
      </w:r>
      <w:r>
        <w:rPr>
          <w:rFonts w:ascii="Montserrat" w:hAnsi="Montserrat"/>
        </w:rPr>
        <w:t xml:space="preserve"> impacto de programas públicos </w:t>
      </w:r>
      <w:sdt>
        <w:sdtPr>
          <w:rPr>
            <w:rFonts w:ascii="Montserrat" w:hAnsi="Montserrat"/>
          </w:rPr>
          <w:id w:val="-942612950"/>
          <w:citation/>
        </w:sdtPr>
        <w:sdtEndPr/>
        <w:sdtContent>
          <w:r>
            <w:rPr>
              <w:rFonts w:ascii="Montserrat" w:hAnsi="Montserrat"/>
            </w:rPr>
            <w:fldChar w:fldCharType="begin"/>
          </w:r>
          <w:r>
            <w:rPr>
              <w:rFonts w:ascii="Montserrat" w:hAnsi="Montserrat"/>
            </w:rPr>
            <w:instrText xml:space="preserve">CITATION Sam05 \l 2058 </w:instrText>
          </w:r>
          <w:r>
            <w:rPr>
              <w:rFonts w:ascii="Montserrat" w:hAnsi="Montserrat"/>
            </w:rPr>
            <w:fldChar w:fldCharType="separate"/>
          </w:r>
          <w:r w:rsidR="0053179C" w:rsidRPr="0053179C">
            <w:rPr>
              <w:rFonts w:ascii="Montserrat" w:hAnsi="Montserrat"/>
              <w:noProof/>
            </w:rPr>
            <w:t>(Freitas, 2005)</w:t>
          </w:r>
          <w:r>
            <w:rPr>
              <w:rFonts w:ascii="Montserrat" w:hAnsi="Montserrat"/>
            </w:rPr>
            <w:fldChar w:fldCharType="end"/>
          </w:r>
        </w:sdtContent>
      </w:sdt>
      <w:r w:rsidRPr="00A1056B">
        <w:rPr>
          <w:rFonts w:ascii="Montserrat" w:hAnsi="Montserrat"/>
        </w:rPr>
        <w:t>.</w:t>
      </w:r>
    </w:p>
    <w:p w14:paraId="237D3446" w14:textId="77777777" w:rsidR="002D1023" w:rsidRDefault="002D1023" w:rsidP="002D1023">
      <w:pPr>
        <w:spacing w:line="276" w:lineRule="auto"/>
        <w:jc w:val="both"/>
        <w:rPr>
          <w:rFonts w:ascii="Montserrat" w:hAnsi="Montserrat"/>
        </w:rPr>
      </w:pPr>
      <w:r w:rsidRPr="00A1056B">
        <w:rPr>
          <w:rFonts w:ascii="Montserrat" w:hAnsi="Montserrat"/>
        </w:rPr>
        <w:t>La Ley Orgánica 8</w:t>
      </w:r>
      <w:r>
        <w:rPr>
          <w:rFonts w:ascii="Montserrat" w:hAnsi="Montserrat"/>
        </w:rPr>
        <w:t xml:space="preserve"> 443/1992 dispone que el TCU</w:t>
      </w:r>
      <w:r w:rsidRPr="00A1056B">
        <w:rPr>
          <w:rFonts w:ascii="Montserrat" w:hAnsi="Montserrat"/>
        </w:rPr>
        <w:t xml:space="preserve"> debe “proceder, por iniciativa propia o por solicitud del Congreso Nacional, de sus cámaras o de sus respectivas comisiones, a la fiscalización contable, financiera, presupuestaria, operativa y patrimonial de las unidades de los poderes de la Unión y de las demás entidades referidas”. Como resultado,</w:t>
      </w:r>
      <w:r>
        <w:rPr>
          <w:rFonts w:ascii="Montserrat" w:hAnsi="Montserrat"/>
        </w:rPr>
        <w:t xml:space="preserve"> en</w:t>
      </w:r>
      <w:r w:rsidRPr="00A1056B">
        <w:rPr>
          <w:rFonts w:ascii="Montserrat" w:hAnsi="Montserrat"/>
        </w:rPr>
        <w:t xml:space="preserve"> el marco institucional de</w:t>
      </w:r>
      <w:r>
        <w:rPr>
          <w:rFonts w:ascii="Montserrat" w:hAnsi="Montserrat"/>
        </w:rPr>
        <w:t>l</w:t>
      </w:r>
      <w:r w:rsidRPr="00A1056B">
        <w:rPr>
          <w:rFonts w:ascii="Montserrat" w:hAnsi="Montserrat"/>
        </w:rPr>
        <w:t xml:space="preserve"> MyE en Brasil</w:t>
      </w:r>
      <w:r>
        <w:rPr>
          <w:rFonts w:ascii="Montserrat" w:hAnsi="Montserrat"/>
        </w:rPr>
        <w:t xml:space="preserve"> se</w:t>
      </w:r>
      <w:r w:rsidRPr="00A1056B">
        <w:rPr>
          <w:rFonts w:ascii="Montserrat" w:hAnsi="Montserrat"/>
        </w:rPr>
        <w:t xml:space="preserve"> ha desarrollado progresivamente una función de evaluació</w:t>
      </w:r>
      <w:r>
        <w:rPr>
          <w:rFonts w:ascii="Montserrat" w:hAnsi="Montserrat"/>
        </w:rPr>
        <w:t>n externa durante las últimas tre</w:t>
      </w:r>
      <w:r w:rsidRPr="00A1056B">
        <w:rPr>
          <w:rFonts w:ascii="Montserrat" w:hAnsi="Montserrat"/>
        </w:rPr>
        <w:t>s décadas.</w:t>
      </w:r>
    </w:p>
    <w:p w14:paraId="012DC341" w14:textId="6208C1B5" w:rsidR="002D1023" w:rsidRDefault="002D1023" w:rsidP="002D1023">
      <w:pPr>
        <w:spacing w:line="276" w:lineRule="auto"/>
        <w:jc w:val="both"/>
        <w:rPr>
          <w:rFonts w:ascii="Montserrat" w:hAnsi="Montserrat"/>
        </w:rPr>
      </w:pPr>
      <w:r w:rsidRPr="002A1B8F">
        <w:rPr>
          <w:rFonts w:ascii="Montserrat" w:hAnsi="Montserrat"/>
        </w:rPr>
        <w:t>El Sistema se apoya en evaluaciones ex post y cumple una función de control externo, en la cual los evaluadores son independientes de las entidades ejecutoras</w:t>
      </w:r>
      <w:r>
        <w:rPr>
          <w:rFonts w:ascii="Montserrat" w:hAnsi="Montserrat"/>
        </w:rPr>
        <w:t xml:space="preserve"> </w:t>
      </w:r>
      <w:r w:rsidRPr="002A1B8F">
        <w:rPr>
          <w:rFonts w:ascii="Montserrat" w:hAnsi="Montserrat"/>
        </w:rPr>
        <w:t>evaluadas. Se concentra en validar la efectividad de programas determinados, proponer recomendaciones de mejora con base en análisis de beneficios atribuibles y monitorear su cumplimiento.</w:t>
      </w:r>
    </w:p>
    <w:p w14:paraId="53A836C8" w14:textId="5AC548BB" w:rsidR="002D1023" w:rsidRPr="008A6ADC" w:rsidRDefault="00C770C2" w:rsidP="002D1023">
      <w:pPr>
        <w:pStyle w:val="Ttulo2"/>
        <w:ind w:left="708"/>
        <w:rPr>
          <w:rFonts w:ascii="Montserrat" w:eastAsia="Times New Roman" w:hAnsi="Montserrat" w:cs="Arial"/>
          <w:b/>
          <w:bCs/>
          <w:color w:val="1E21A4"/>
          <w:kern w:val="36"/>
          <w:lang w:eastAsia="es-MX"/>
        </w:rPr>
      </w:pPr>
      <w:bookmarkStart w:id="5" w:name="_Toc136248361"/>
      <w:bookmarkStart w:id="6" w:name="_Toc138849716"/>
      <w:r>
        <w:rPr>
          <w:rFonts w:ascii="Montserrat" w:eastAsia="Times New Roman" w:hAnsi="Montserrat" w:cs="Arial"/>
          <w:b/>
          <w:bCs/>
          <w:color w:val="1E21A4"/>
          <w:kern w:val="36"/>
          <w:lang w:eastAsia="es-MX"/>
        </w:rPr>
        <w:t>3.2</w:t>
      </w:r>
      <w:r w:rsidR="002D1023" w:rsidRPr="008A6ADC">
        <w:rPr>
          <w:rFonts w:ascii="Montserrat" w:eastAsia="Times New Roman" w:hAnsi="Montserrat" w:cs="Arial"/>
          <w:b/>
          <w:bCs/>
          <w:color w:val="1E21A4"/>
          <w:kern w:val="36"/>
          <w:lang w:eastAsia="es-MX"/>
        </w:rPr>
        <w:t xml:space="preserve">. </w:t>
      </w:r>
      <w:r w:rsidR="002D1023" w:rsidRPr="002A4710">
        <w:rPr>
          <w:rFonts w:ascii="Montserrat" w:eastAsia="Times New Roman" w:hAnsi="Montserrat" w:cs="Times New Roman"/>
          <w:b/>
          <w:bCs/>
          <w:color w:val="1E21A4"/>
          <w:kern w:val="36"/>
          <w:lang w:eastAsia="es-MX"/>
        </w:rPr>
        <w:t>Experiencias de Evaluación en Chile</w:t>
      </w:r>
      <w:bookmarkEnd w:id="5"/>
      <w:bookmarkEnd w:id="6"/>
    </w:p>
    <w:p w14:paraId="774A69E6" w14:textId="77777777" w:rsidR="002D1023" w:rsidRDefault="002D1023" w:rsidP="002D1023">
      <w:pPr>
        <w:spacing w:line="276" w:lineRule="auto"/>
        <w:jc w:val="both"/>
        <w:rPr>
          <w:rFonts w:ascii="Montserrat" w:hAnsi="Montserrat"/>
          <w:b/>
        </w:rPr>
      </w:pPr>
    </w:p>
    <w:p w14:paraId="7CCDA0A6" w14:textId="07CE07AE" w:rsidR="002D1023" w:rsidRPr="008A633E" w:rsidRDefault="002D1023" w:rsidP="002D1023">
      <w:pPr>
        <w:spacing w:line="276" w:lineRule="auto"/>
        <w:jc w:val="both"/>
        <w:rPr>
          <w:rFonts w:ascii="Montserrat" w:hAnsi="Montserrat"/>
        </w:rPr>
      </w:pPr>
      <w:r>
        <w:rPr>
          <w:rFonts w:ascii="Montserrat" w:hAnsi="Montserrat"/>
        </w:rPr>
        <w:t>L</w:t>
      </w:r>
      <w:r w:rsidRPr="003301FF">
        <w:rPr>
          <w:rFonts w:ascii="Montserrat" w:hAnsi="Montserrat"/>
        </w:rPr>
        <w:t>a Dirección de Presupuesto (DIPRES) del Ministerio de Hacienda es el mandante de la evaluación de programas públicos, con el fin de generar información para la discusión</w:t>
      </w:r>
      <w:r w:rsidR="006E63F6">
        <w:rPr>
          <w:rFonts w:ascii="Montserrat" w:hAnsi="Montserrat"/>
        </w:rPr>
        <w:t xml:space="preserve"> presupuestaria, y así conducirse</w:t>
      </w:r>
      <w:r w:rsidRPr="003301FF">
        <w:rPr>
          <w:rFonts w:ascii="Montserrat" w:hAnsi="Montserrat"/>
        </w:rPr>
        <w:t xml:space="preserve"> a la práctica del presupuesto po</w:t>
      </w:r>
      <w:r>
        <w:rPr>
          <w:rFonts w:ascii="Montserrat" w:hAnsi="Montserrat"/>
        </w:rPr>
        <w:t>r resultados y, por otra parte, l</w:t>
      </w:r>
      <w:r w:rsidRPr="003301FF">
        <w:rPr>
          <w:rFonts w:ascii="Montserrat" w:hAnsi="Montserrat"/>
        </w:rPr>
        <w:t xml:space="preserve">a Comisión de Hacienda del Congreso es el cliente principal de la evaluación de programas públicos, en la discusión presupuestaria anual. </w:t>
      </w:r>
    </w:p>
    <w:p w14:paraId="7799097F" w14:textId="77777777" w:rsidR="002D1023" w:rsidRPr="00E4548E" w:rsidRDefault="002D1023" w:rsidP="002D1023">
      <w:pPr>
        <w:spacing w:line="276" w:lineRule="auto"/>
        <w:jc w:val="both"/>
        <w:rPr>
          <w:rFonts w:ascii="Montserrat" w:hAnsi="Montserrat"/>
        </w:rPr>
      </w:pPr>
      <w:r w:rsidRPr="00E4548E">
        <w:rPr>
          <w:rFonts w:ascii="Montserrat" w:hAnsi="Montserrat"/>
        </w:rPr>
        <w:t xml:space="preserve">Antes de iniciar el proceso de evaluación, </w:t>
      </w:r>
      <w:r>
        <w:rPr>
          <w:rFonts w:ascii="Montserrat" w:hAnsi="Montserrat"/>
        </w:rPr>
        <w:t xml:space="preserve">se </w:t>
      </w:r>
      <w:r w:rsidRPr="00E4548E">
        <w:rPr>
          <w:rFonts w:ascii="Montserrat" w:hAnsi="Montserrat"/>
        </w:rPr>
        <w:t>selecciona</w:t>
      </w:r>
      <w:r>
        <w:rPr>
          <w:rFonts w:ascii="Montserrat" w:hAnsi="Montserrat"/>
        </w:rPr>
        <w:t>n</w:t>
      </w:r>
      <w:r w:rsidRPr="00E4548E">
        <w:rPr>
          <w:rFonts w:ascii="Montserrat" w:hAnsi="Montserrat"/>
        </w:rPr>
        <w:t xml:space="preserve"> los programas a evaluar de todos los servicios públicos. Posteriormente, la selección de programas es comunicada a los ministerios y programas. Cada evaluación puede considerar un programa o más de uno, en caso de que se estime que hay objetivos comunes entre ellos.</w:t>
      </w:r>
    </w:p>
    <w:p w14:paraId="450E3D74" w14:textId="77777777" w:rsidR="002D1023" w:rsidRDefault="002D1023" w:rsidP="002D1023">
      <w:pPr>
        <w:spacing w:line="276" w:lineRule="auto"/>
        <w:jc w:val="both"/>
        <w:rPr>
          <w:rFonts w:ascii="Montserrat" w:hAnsi="Montserrat"/>
        </w:rPr>
      </w:pPr>
      <w:r>
        <w:rPr>
          <w:rFonts w:ascii="Montserrat" w:hAnsi="Montserrat"/>
        </w:rPr>
        <w:t>Se nombr</w:t>
      </w:r>
      <w:r w:rsidRPr="00E4548E">
        <w:rPr>
          <w:rFonts w:ascii="Montserrat" w:hAnsi="Montserrat"/>
        </w:rPr>
        <w:t xml:space="preserve">a </w:t>
      </w:r>
      <w:r>
        <w:rPr>
          <w:rFonts w:ascii="Montserrat" w:hAnsi="Montserrat"/>
        </w:rPr>
        <w:t xml:space="preserve">a </w:t>
      </w:r>
      <w:r w:rsidRPr="00E4548E">
        <w:rPr>
          <w:rFonts w:ascii="Montserrat" w:hAnsi="Montserrat"/>
        </w:rPr>
        <w:t xml:space="preserve">un coordinador ministerial y </w:t>
      </w:r>
      <w:r>
        <w:rPr>
          <w:rFonts w:ascii="Montserrat" w:hAnsi="Montserrat"/>
        </w:rPr>
        <w:t xml:space="preserve">se </w:t>
      </w:r>
      <w:r w:rsidRPr="00E4548E">
        <w:rPr>
          <w:rFonts w:ascii="Montserrat" w:hAnsi="Montserrat"/>
        </w:rPr>
        <w:t>envía la nómina de profesionales que realizarán las funciones de contrapartes técnicas en cada uno de los programas seleccionados para su evaluación y que han sido designados por las jefaturas de las divisiones correspondientes. Con el objetivo de que la</w:t>
      </w:r>
      <w:r>
        <w:rPr>
          <w:rFonts w:ascii="Montserrat" w:hAnsi="Montserrat"/>
        </w:rPr>
        <w:t>s evaluaciones</w:t>
      </w:r>
      <w:r w:rsidRPr="00E4548E">
        <w:rPr>
          <w:rFonts w:ascii="Montserrat" w:hAnsi="Montserrat"/>
        </w:rPr>
        <w:t xml:space="preserve"> realizada</w:t>
      </w:r>
      <w:r>
        <w:rPr>
          <w:rFonts w:ascii="Montserrat" w:hAnsi="Montserrat"/>
        </w:rPr>
        <w:t>s</w:t>
      </w:r>
      <w:r w:rsidRPr="00E4548E">
        <w:rPr>
          <w:rFonts w:ascii="Montserrat" w:hAnsi="Montserrat"/>
        </w:rPr>
        <w:t xml:space="preserve"> sean independientes, la DIPRES efectúa una licitación pública para contratar a personas expertas</w:t>
      </w:r>
      <w:r>
        <w:rPr>
          <w:rFonts w:ascii="Montserrat" w:hAnsi="Montserrat"/>
        </w:rPr>
        <w:t xml:space="preserve"> de una institución académica, paneles de expertos o </w:t>
      </w:r>
      <w:r w:rsidRPr="00E4548E">
        <w:rPr>
          <w:rFonts w:ascii="Montserrat" w:hAnsi="Montserrat"/>
        </w:rPr>
        <w:t>una consultora, quienes estarán a cargo de elaborar la evaluación. De esta forma, se pretende asegurar que la</w:t>
      </w:r>
      <w:r>
        <w:rPr>
          <w:rFonts w:ascii="Montserrat" w:hAnsi="Montserrat"/>
        </w:rPr>
        <w:t>s evaluaciones</w:t>
      </w:r>
      <w:r w:rsidRPr="007B43ED">
        <w:rPr>
          <w:rFonts w:ascii="Montserrat" w:hAnsi="Montserrat"/>
        </w:rPr>
        <w:t xml:space="preserve"> se lleve</w:t>
      </w:r>
      <w:r>
        <w:rPr>
          <w:rFonts w:ascii="Montserrat" w:hAnsi="Montserrat"/>
        </w:rPr>
        <w:t>n</w:t>
      </w:r>
      <w:r w:rsidRPr="007B43ED">
        <w:rPr>
          <w:rFonts w:ascii="Montserrat" w:hAnsi="Montserrat"/>
        </w:rPr>
        <w:t xml:space="preserve"> a cabo por personas o entidades externas al Estado, y que no tengan conflictos de interés con el o los programas a evaluar.</w:t>
      </w:r>
      <w:r>
        <w:rPr>
          <w:rFonts w:ascii="Montserrat" w:hAnsi="Montserrat"/>
        </w:rPr>
        <w:t xml:space="preserve"> </w:t>
      </w:r>
      <w:r w:rsidRPr="007B43ED">
        <w:rPr>
          <w:rFonts w:ascii="Montserrat" w:hAnsi="Montserrat"/>
        </w:rPr>
        <w:t>También, en algunos casos, hay evaluaciones que son realizadas directamente por profesionales de la DIPRES con la colaboración y validación de uno o más profesionales externos al sector público, que resguardan la independencia del proceso evaluativo.</w:t>
      </w:r>
    </w:p>
    <w:p w14:paraId="4E586FC5" w14:textId="77777777" w:rsidR="002D1023" w:rsidRDefault="002D1023" w:rsidP="002D1023">
      <w:pPr>
        <w:spacing w:line="276" w:lineRule="auto"/>
        <w:jc w:val="both"/>
        <w:rPr>
          <w:rFonts w:ascii="Montserrat" w:hAnsi="Montserrat"/>
        </w:rPr>
      </w:pPr>
      <w:r>
        <w:rPr>
          <w:rFonts w:ascii="Montserrat" w:hAnsi="Montserrat"/>
        </w:rPr>
        <w:t xml:space="preserve">Dentro de la DIPRES se encuentra el </w:t>
      </w:r>
      <w:r>
        <w:rPr>
          <w:rFonts w:ascii="Montserrat" w:hAnsi="Montserrat"/>
          <w:b/>
        </w:rPr>
        <w:t xml:space="preserve">Sistema de Evaluación de Programas y Políticas Públicas </w:t>
      </w:r>
      <w:r>
        <w:rPr>
          <w:rFonts w:ascii="Montserrat" w:hAnsi="Montserrat"/>
        </w:rPr>
        <w:t xml:space="preserve">que está orientado </w:t>
      </w:r>
      <w:r w:rsidRPr="00785AC3">
        <w:rPr>
          <w:rFonts w:ascii="Montserrat" w:hAnsi="Montserrat"/>
        </w:rPr>
        <w:t>a evaluar la eficiencia y eficacia de los programas e instituciones públicas y a resguardar una adecuada asignación de los recursos del Estado.</w:t>
      </w:r>
      <w:r>
        <w:rPr>
          <w:rFonts w:ascii="Montserrat" w:hAnsi="Montserrat"/>
        </w:rPr>
        <w:t xml:space="preserve"> </w:t>
      </w:r>
    </w:p>
    <w:p w14:paraId="31C4B03C" w14:textId="77777777" w:rsidR="002D1023" w:rsidRPr="00E4548E" w:rsidRDefault="002D1023" w:rsidP="002D1023">
      <w:pPr>
        <w:spacing w:line="276" w:lineRule="auto"/>
        <w:jc w:val="both"/>
        <w:rPr>
          <w:rFonts w:ascii="Montserrat" w:hAnsi="Montserrat"/>
        </w:rPr>
      </w:pPr>
      <w:r w:rsidRPr="00150F30">
        <w:rPr>
          <w:rFonts w:ascii="Montserrat" w:hAnsi="Montserrat"/>
        </w:rPr>
        <w:t>Las evaluaciones que se realizan son ex</w:t>
      </w:r>
      <w:r>
        <w:rPr>
          <w:rFonts w:ascii="Montserrat" w:hAnsi="Montserrat"/>
        </w:rPr>
        <w:t xml:space="preserve"> </w:t>
      </w:r>
      <w:r w:rsidRPr="00150F30">
        <w:rPr>
          <w:rFonts w:ascii="Montserrat" w:hAnsi="Montserrat"/>
        </w:rPr>
        <w:t xml:space="preserve">post, es decir, una vez que los programas ha </w:t>
      </w:r>
      <w:r w:rsidRPr="00E4548E">
        <w:rPr>
          <w:rFonts w:ascii="Montserrat" w:hAnsi="Montserrat"/>
        </w:rPr>
        <w:t>sido implementados, se evalúan a través las siguientes líneas o modalidades de evaluación</w:t>
      </w:r>
      <w:r>
        <w:rPr>
          <w:rStyle w:val="Refdenotaalpie"/>
          <w:rFonts w:ascii="Montserrat" w:hAnsi="Montserrat"/>
        </w:rPr>
        <w:footnoteReference w:id="4"/>
      </w:r>
      <w:r w:rsidRPr="00E4548E">
        <w:rPr>
          <w:rFonts w:ascii="Montserrat" w:hAnsi="Montserrat"/>
        </w:rPr>
        <w:t>:</w:t>
      </w:r>
    </w:p>
    <w:p w14:paraId="61A9B534" w14:textId="358261C1" w:rsidR="002D1023" w:rsidRDefault="002D1023" w:rsidP="002D1023">
      <w:pPr>
        <w:pStyle w:val="Prrafodelista"/>
        <w:numPr>
          <w:ilvl w:val="0"/>
          <w:numId w:val="9"/>
        </w:numPr>
        <w:spacing w:line="276" w:lineRule="auto"/>
        <w:jc w:val="both"/>
        <w:rPr>
          <w:rFonts w:ascii="Montserrat" w:hAnsi="Montserrat"/>
        </w:rPr>
      </w:pPr>
      <w:r w:rsidRPr="00A9572F">
        <w:rPr>
          <w:rFonts w:ascii="Montserrat" w:hAnsi="Montserrat"/>
          <w:b/>
        </w:rPr>
        <w:t xml:space="preserve">Evaluación de Programas Gubernamentales (EPG). </w:t>
      </w:r>
      <w:r w:rsidRPr="00A9572F">
        <w:rPr>
          <w:rFonts w:ascii="Montserrat" w:hAnsi="Montserrat"/>
        </w:rPr>
        <w:t>Su objetivo es disponer de información que apoye la gestión de los programas públicos y el análisis de resultados en el proceso de asignación de recursos</w:t>
      </w:r>
      <w:sdt>
        <w:sdtPr>
          <w:rPr>
            <w:rFonts w:ascii="Montserrat" w:hAnsi="Montserrat"/>
          </w:rPr>
          <w:id w:val="68394314"/>
          <w:citation/>
        </w:sdtPr>
        <w:sdtEndPr/>
        <w:sdtContent>
          <w:r>
            <w:rPr>
              <w:rFonts w:ascii="Montserrat" w:hAnsi="Montserrat"/>
            </w:rPr>
            <w:fldChar w:fldCharType="begin"/>
          </w:r>
          <w:r>
            <w:rPr>
              <w:rFonts w:ascii="Montserrat" w:hAnsi="Montserrat"/>
            </w:rPr>
            <w:instrText xml:space="preserve">CITATION Min18 \l 2058 </w:instrText>
          </w:r>
          <w:r>
            <w:rPr>
              <w:rFonts w:ascii="Montserrat" w:hAnsi="Montserrat"/>
            </w:rPr>
            <w:fldChar w:fldCharType="separate"/>
          </w:r>
          <w:r w:rsidR="0053179C">
            <w:rPr>
              <w:rFonts w:ascii="Montserrat" w:hAnsi="Montserrat"/>
              <w:noProof/>
            </w:rPr>
            <w:t xml:space="preserve"> </w:t>
          </w:r>
          <w:r w:rsidR="0053179C" w:rsidRPr="0053179C">
            <w:rPr>
              <w:rFonts w:ascii="Montserrat" w:hAnsi="Montserrat"/>
              <w:noProof/>
            </w:rPr>
            <w:t>(Ministerio de Educación, 2018)</w:t>
          </w:r>
          <w:r>
            <w:rPr>
              <w:rFonts w:ascii="Montserrat" w:hAnsi="Montserrat"/>
            </w:rPr>
            <w:fldChar w:fldCharType="end"/>
          </w:r>
        </w:sdtContent>
      </w:sdt>
      <w:r>
        <w:rPr>
          <w:rFonts w:ascii="Montserrat" w:hAnsi="Montserrat"/>
        </w:rPr>
        <w:t xml:space="preserve">. </w:t>
      </w:r>
      <w:r w:rsidRPr="00A9572F">
        <w:rPr>
          <w:rFonts w:ascii="Montserrat" w:hAnsi="Montserrat"/>
        </w:rPr>
        <w:t xml:space="preserve">El proceso de evaluación tiene una duración aproximada de seis meses. </w:t>
      </w:r>
    </w:p>
    <w:p w14:paraId="469969B3" w14:textId="77777777" w:rsidR="002D1023" w:rsidRPr="00A9572F" w:rsidRDefault="002D1023" w:rsidP="002D1023">
      <w:pPr>
        <w:pStyle w:val="Prrafodelista"/>
        <w:spacing w:line="276" w:lineRule="auto"/>
        <w:jc w:val="both"/>
        <w:rPr>
          <w:rFonts w:ascii="Montserrat" w:hAnsi="Montserrat"/>
        </w:rPr>
      </w:pPr>
    </w:p>
    <w:p w14:paraId="0678E1C1" w14:textId="77777777" w:rsidR="002D1023" w:rsidRDefault="002D1023" w:rsidP="002D1023">
      <w:pPr>
        <w:pStyle w:val="Prrafodelista"/>
        <w:numPr>
          <w:ilvl w:val="0"/>
          <w:numId w:val="9"/>
        </w:numPr>
        <w:spacing w:line="276" w:lineRule="auto"/>
        <w:jc w:val="both"/>
        <w:rPr>
          <w:rFonts w:ascii="Montserrat" w:hAnsi="Montserrat"/>
        </w:rPr>
      </w:pPr>
      <w:r w:rsidRPr="00A9572F">
        <w:rPr>
          <w:rFonts w:ascii="Montserrat" w:hAnsi="Montserrat"/>
          <w:b/>
        </w:rPr>
        <w:t xml:space="preserve">Evaluación de Impacto (EI). </w:t>
      </w:r>
      <w:r w:rsidRPr="00A9572F">
        <w:rPr>
          <w:rFonts w:ascii="Montserrat" w:hAnsi="Montserrat"/>
        </w:rPr>
        <w:t xml:space="preserve">Su objetivo es evaluar la eficacia de un programa por medio del análisis de los resultados intermedios y finales en las personas beneficiarias. Para ello, se utilizan métodos cuasi experimentales, de acuerdo con los requerimientos específicos de la metodología de evaluación de impacto que se utilice. Dado que estas evaluaciones requieren de una mayor investigación en terreno para levantar información de los programas, el proceso de evaluación tiene una duración de 12 a 18 meses aproximadamente.  </w:t>
      </w:r>
    </w:p>
    <w:p w14:paraId="667967E7" w14:textId="77777777" w:rsidR="002D1023" w:rsidRPr="00A9572F" w:rsidRDefault="002D1023" w:rsidP="002D1023">
      <w:pPr>
        <w:pStyle w:val="Prrafodelista"/>
        <w:spacing w:line="276" w:lineRule="auto"/>
        <w:jc w:val="both"/>
        <w:rPr>
          <w:rFonts w:ascii="Montserrat" w:hAnsi="Montserrat"/>
        </w:rPr>
      </w:pPr>
    </w:p>
    <w:p w14:paraId="5A93EAFF" w14:textId="77777777" w:rsidR="002D1023" w:rsidRPr="00B220B0" w:rsidRDefault="002D1023" w:rsidP="002D1023">
      <w:pPr>
        <w:pStyle w:val="Prrafodelista"/>
        <w:numPr>
          <w:ilvl w:val="0"/>
          <w:numId w:val="9"/>
        </w:numPr>
        <w:spacing w:line="276" w:lineRule="auto"/>
        <w:jc w:val="both"/>
        <w:rPr>
          <w:rFonts w:ascii="Montserrat" w:hAnsi="Montserrat"/>
          <w:sz w:val="2"/>
        </w:rPr>
      </w:pPr>
      <w:r w:rsidRPr="00B220B0">
        <w:rPr>
          <w:rFonts w:ascii="Montserrat" w:hAnsi="Montserrat"/>
          <w:b/>
        </w:rPr>
        <w:t xml:space="preserve">Evaluación del Gasto Institucional (EGI). </w:t>
      </w:r>
      <w:r w:rsidRPr="00B220B0">
        <w:rPr>
          <w:rFonts w:ascii="Montserrat" w:hAnsi="Montserrat"/>
        </w:rPr>
        <w:t xml:space="preserve">Tiene como objetivo evaluar el diseño y gestión institucional, así como los resultados y uso de recursos en la provisión de los productos estratégicos de la institución. El proceso de evaluación tiene una duración aproximada de 8 meses, a lo largo de los cuales se realizan entregas de informes preliminares. El informe final de evaluación contiene los resultados de la evaluación y las recomendaciones que el Panel propone para solventar las observaciones detectadas durante la evaluación. </w:t>
      </w:r>
    </w:p>
    <w:p w14:paraId="77AB2FEB" w14:textId="77777777" w:rsidR="002D1023" w:rsidRPr="00A9572F" w:rsidRDefault="002D1023" w:rsidP="002D1023">
      <w:pPr>
        <w:pStyle w:val="Prrafodelista"/>
        <w:rPr>
          <w:rFonts w:ascii="Montserrat" w:hAnsi="Montserrat"/>
          <w:sz w:val="2"/>
        </w:rPr>
      </w:pPr>
    </w:p>
    <w:p w14:paraId="7D5A512A" w14:textId="77777777" w:rsidR="002D1023" w:rsidRPr="00A9572F" w:rsidRDefault="002D1023" w:rsidP="002D1023">
      <w:pPr>
        <w:pStyle w:val="Prrafodelista"/>
        <w:numPr>
          <w:ilvl w:val="0"/>
          <w:numId w:val="9"/>
        </w:numPr>
        <w:spacing w:line="276" w:lineRule="auto"/>
        <w:jc w:val="both"/>
        <w:rPr>
          <w:rFonts w:ascii="Montserrat" w:hAnsi="Montserrat"/>
          <w:sz w:val="2"/>
        </w:rPr>
      </w:pPr>
    </w:p>
    <w:p w14:paraId="0CE8AFC6" w14:textId="7531B3F5" w:rsidR="002D1023" w:rsidRDefault="002D1023" w:rsidP="002D1023">
      <w:pPr>
        <w:pStyle w:val="Prrafodelista"/>
        <w:numPr>
          <w:ilvl w:val="0"/>
          <w:numId w:val="9"/>
        </w:numPr>
        <w:spacing w:line="276" w:lineRule="auto"/>
        <w:jc w:val="both"/>
        <w:rPr>
          <w:rFonts w:ascii="Montserrat" w:hAnsi="Montserrat"/>
        </w:rPr>
      </w:pPr>
      <w:r w:rsidRPr="00E4548E">
        <w:rPr>
          <w:rFonts w:ascii="Montserrat" w:hAnsi="Montserrat"/>
          <w:b/>
        </w:rPr>
        <w:t xml:space="preserve">Evaluación Focalizada en Ámbito (EFA). </w:t>
      </w:r>
      <w:r>
        <w:rPr>
          <w:rFonts w:ascii="Montserrat" w:hAnsi="Montserrat"/>
        </w:rPr>
        <w:t xml:space="preserve">Su objetivo es </w:t>
      </w:r>
      <w:r w:rsidRPr="00E4548E">
        <w:rPr>
          <w:rFonts w:ascii="Montserrat" w:hAnsi="Montserrat"/>
        </w:rPr>
        <w:t xml:space="preserve">generar evaluaciones más dinámicas, “capaces de adaptarse y dar respuesta a las múltiples preguntas requeridas para la toma de decisiones,” </w:t>
      </w:r>
      <w:sdt>
        <w:sdtPr>
          <w:rPr>
            <w:rFonts w:ascii="Montserrat" w:hAnsi="Montserrat"/>
          </w:rPr>
          <w:id w:val="-584295494"/>
          <w:citation/>
        </w:sdtPr>
        <w:sdtEndPr/>
        <w:sdtContent>
          <w:r>
            <w:rPr>
              <w:rFonts w:ascii="Montserrat" w:hAnsi="Montserrat"/>
            </w:rPr>
            <w:fldChar w:fldCharType="begin"/>
          </w:r>
          <w:r>
            <w:rPr>
              <w:rFonts w:ascii="Montserrat" w:hAnsi="Montserrat"/>
            </w:rPr>
            <w:instrText xml:space="preserve"> CITATION Min17 \l 2058 </w:instrText>
          </w:r>
          <w:r>
            <w:rPr>
              <w:rFonts w:ascii="Montserrat" w:hAnsi="Montserrat"/>
            </w:rPr>
            <w:fldChar w:fldCharType="separate"/>
          </w:r>
          <w:r w:rsidR="0053179C" w:rsidRPr="0053179C">
            <w:rPr>
              <w:rFonts w:ascii="Montserrat" w:hAnsi="Montserrat"/>
              <w:noProof/>
            </w:rPr>
            <w:t>(Ministerio de Hacienda, 2017)</w:t>
          </w:r>
          <w:r>
            <w:rPr>
              <w:rFonts w:ascii="Montserrat" w:hAnsi="Montserrat"/>
            </w:rPr>
            <w:fldChar w:fldCharType="end"/>
          </w:r>
        </w:sdtContent>
      </w:sdt>
      <w:r>
        <w:rPr>
          <w:rFonts w:ascii="Montserrat" w:hAnsi="Montserrat"/>
        </w:rPr>
        <w:t>. La EFA se realiza en un periodo de</w:t>
      </w:r>
      <w:r w:rsidRPr="00E4548E">
        <w:rPr>
          <w:rFonts w:ascii="Montserrat" w:hAnsi="Montserrat"/>
        </w:rPr>
        <w:t xml:space="preserve"> tres o cuatro meses, un periodo más breve de lo que contemplan las otras líneas. </w:t>
      </w:r>
    </w:p>
    <w:p w14:paraId="55ABE79D" w14:textId="77777777" w:rsidR="002D1023" w:rsidRPr="00A9572F" w:rsidRDefault="002D1023" w:rsidP="002D1023">
      <w:pPr>
        <w:pStyle w:val="Prrafodelista"/>
        <w:spacing w:line="276" w:lineRule="auto"/>
        <w:jc w:val="both"/>
        <w:rPr>
          <w:rFonts w:ascii="Montserrat" w:hAnsi="Montserrat"/>
          <w:sz w:val="8"/>
        </w:rPr>
      </w:pPr>
    </w:p>
    <w:p w14:paraId="39FC1B83" w14:textId="3FCA5047" w:rsidR="00F015BC" w:rsidRPr="00F015BC" w:rsidRDefault="002D1023" w:rsidP="00F015BC">
      <w:pPr>
        <w:pStyle w:val="Prrafodelista"/>
        <w:numPr>
          <w:ilvl w:val="0"/>
          <w:numId w:val="9"/>
        </w:numPr>
        <w:spacing w:line="276" w:lineRule="auto"/>
        <w:jc w:val="both"/>
        <w:rPr>
          <w:rFonts w:ascii="Montserrat" w:hAnsi="Montserrat"/>
        </w:rPr>
      </w:pPr>
      <w:r w:rsidRPr="000557CA">
        <w:rPr>
          <w:rFonts w:ascii="Montserrat" w:hAnsi="Montserrat"/>
          <w:b/>
        </w:rPr>
        <w:t xml:space="preserve">Evaluación Sectorial (ES). </w:t>
      </w:r>
      <w:r w:rsidRPr="000557CA">
        <w:rPr>
          <w:rFonts w:ascii="Montserrat" w:hAnsi="Montserrat"/>
        </w:rPr>
        <w:t xml:space="preserve">Tiene como principales objetivos </w:t>
      </w:r>
      <w:r>
        <w:rPr>
          <w:rFonts w:ascii="Montserrat" w:hAnsi="Montserrat"/>
        </w:rPr>
        <w:t>la e</w:t>
      </w:r>
      <w:r w:rsidRPr="000557CA">
        <w:rPr>
          <w:rFonts w:ascii="Montserrat" w:hAnsi="Montserrat"/>
        </w:rPr>
        <w:t>valuación comprensiva de diseño de los programas que son parte de la Oferta Programática Relevante identificando duplicidades y/o comple</w:t>
      </w:r>
      <w:r>
        <w:rPr>
          <w:rFonts w:ascii="Montserrat" w:hAnsi="Montserrat"/>
        </w:rPr>
        <w:t>mentariedades, la e</w:t>
      </w:r>
      <w:r w:rsidRPr="000557CA">
        <w:rPr>
          <w:rFonts w:ascii="Montserrat" w:hAnsi="Montserrat"/>
        </w:rPr>
        <w:t>valuación de desempeño de los programas considerando su eficacia (incluyendo cobertura y focalización y eficacia a nivel de pr</w:t>
      </w:r>
      <w:r>
        <w:rPr>
          <w:rFonts w:ascii="Montserrat" w:hAnsi="Montserrat"/>
        </w:rPr>
        <w:t>opósito), eficiencia y economía y la e</w:t>
      </w:r>
      <w:r w:rsidRPr="000557CA">
        <w:rPr>
          <w:rFonts w:ascii="Montserrat" w:hAnsi="Montserrat"/>
        </w:rPr>
        <w:t>valuación integral de la Política Pública.</w:t>
      </w:r>
    </w:p>
    <w:p w14:paraId="17B84423" w14:textId="4A897F69" w:rsidR="00F015BC" w:rsidRPr="00C770C2" w:rsidRDefault="00C770C2" w:rsidP="00C770C2">
      <w:pPr>
        <w:pStyle w:val="Ttulo2"/>
        <w:ind w:left="709" w:hanging="425"/>
        <w:rPr>
          <w:rFonts w:ascii="Montserrat" w:hAnsi="Montserrat"/>
          <w:b/>
          <w:color w:val="1E21A4"/>
        </w:rPr>
      </w:pPr>
      <w:bookmarkStart w:id="7" w:name="_Toc136007480"/>
      <w:bookmarkStart w:id="8" w:name="_Toc138849717"/>
      <w:r>
        <w:rPr>
          <w:rFonts w:ascii="Montserrat" w:hAnsi="Montserrat"/>
          <w:b/>
          <w:color w:val="1E21A4"/>
        </w:rPr>
        <w:t xml:space="preserve">3.3 </w:t>
      </w:r>
      <w:r w:rsidR="00F015BC" w:rsidRPr="00C770C2">
        <w:rPr>
          <w:rFonts w:ascii="Montserrat" w:hAnsi="Montserrat"/>
          <w:b/>
          <w:color w:val="1E21A4"/>
        </w:rPr>
        <w:t>Evaluación de Políticas Públicas en Colombia</w:t>
      </w:r>
      <w:bookmarkEnd w:id="7"/>
      <w:bookmarkEnd w:id="8"/>
      <w:r w:rsidR="00F015BC" w:rsidRPr="00C770C2">
        <w:rPr>
          <w:rFonts w:ascii="Montserrat" w:hAnsi="Montserrat"/>
          <w:b/>
          <w:color w:val="1E21A4"/>
        </w:rPr>
        <w:t xml:space="preserve"> </w:t>
      </w:r>
    </w:p>
    <w:p w14:paraId="131ABA80" w14:textId="77777777" w:rsidR="00F015BC" w:rsidRPr="00D654CE" w:rsidRDefault="00F015BC" w:rsidP="00F015BC">
      <w:pPr>
        <w:pStyle w:val="Prrafodelista"/>
        <w:ind w:left="1134"/>
        <w:rPr>
          <w:lang w:eastAsia="es-MX"/>
        </w:rPr>
      </w:pPr>
    </w:p>
    <w:p w14:paraId="0371746E" w14:textId="77777777" w:rsidR="00F015BC" w:rsidRPr="00D20BF3" w:rsidRDefault="00F015BC" w:rsidP="00F015BC">
      <w:pPr>
        <w:spacing w:line="276" w:lineRule="auto"/>
        <w:jc w:val="both"/>
        <w:rPr>
          <w:rFonts w:ascii="Montserrat" w:hAnsi="Montserrat"/>
        </w:rPr>
      </w:pPr>
      <w:r>
        <w:rPr>
          <w:rFonts w:ascii="Montserrat" w:hAnsi="Montserrat"/>
        </w:rPr>
        <w:t>Colombia estableció</w:t>
      </w:r>
      <w:r w:rsidRPr="00D20BF3">
        <w:rPr>
          <w:rFonts w:ascii="Montserrat" w:hAnsi="Montserrat"/>
        </w:rPr>
        <w:t xml:space="preserve"> su </w:t>
      </w:r>
      <w:r>
        <w:rPr>
          <w:rFonts w:ascii="Montserrat" w:hAnsi="Montserrat"/>
        </w:rPr>
        <w:t>S</w:t>
      </w:r>
      <w:r w:rsidRPr="00D20BF3">
        <w:rPr>
          <w:rFonts w:ascii="Montserrat" w:hAnsi="Montserrat"/>
        </w:rPr>
        <w:t xml:space="preserve">istema de evaluación </w:t>
      </w:r>
      <w:r>
        <w:rPr>
          <w:rFonts w:ascii="Montserrat" w:hAnsi="Montserrat"/>
        </w:rPr>
        <w:t xml:space="preserve">de </w:t>
      </w:r>
      <w:r w:rsidRPr="00D20BF3">
        <w:rPr>
          <w:rFonts w:ascii="Montserrat" w:hAnsi="Montserrat"/>
        </w:rPr>
        <w:t xml:space="preserve">gestión y resultados </w:t>
      </w:r>
      <w:r>
        <w:rPr>
          <w:rFonts w:ascii="Montserrat" w:hAnsi="Montserrat"/>
        </w:rPr>
        <w:t>en</w:t>
      </w:r>
      <w:r w:rsidRPr="00D20BF3">
        <w:rPr>
          <w:rFonts w:ascii="Montserrat" w:hAnsi="Montserrat"/>
        </w:rPr>
        <w:t xml:space="preserve"> la Constitución Política de 1991, donde se ordenó su creación</w:t>
      </w:r>
      <w:r>
        <w:rPr>
          <w:rFonts w:ascii="Montserrat" w:hAnsi="Montserrat"/>
        </w:rPr>
        <w:t>, que estaría a cargo de la entidad nacional de planeación</w:t>
      </w:r>
      <w:r w:rsidRPr="00D20BF3">
        <w:rPr>
          <w:rFonts w:ascii="Montserrat" w:hAnsi="Montserrat"/>
        </w:rPr>
        <w:t xml:space="preserve">, </w:t>
      </w:r>
      <w:r>
        <w:rPr>
          <w:rFonts w:ascii="Montserrat" w:hAnsi="Montserrat"/>
        </w:rPr>
        <w:t>en lo que respecta a las evaluaciones en e</w:t>
      </w:r>
      <w:r w:rsidRPr="00D20BF3">
        <w:rPr>
          <w:rFonts w:ascii="Montserrat" w:hAnsi="Montserrat"/>
        </w:rPr>
        <w:t xml:space="preserve">l Decreto 2167 en diciembre de 1992 se establecieron las funciones al Departamento Nacional de Planeación (DNP) de coordinar la realización de la evaluación de resultados de las políticas, planes, programas y proyectos realizados con recursos públicos.  </w:t>
      </w:r>
    </w:p>
    <w:p w14:paraId="328C4EB8" w14:textId="77777777" w:rsidR="00F015BC" w:rsidRPr="00D20BF3" w:rsidRDefault="00F015BC" w:rsidP="00F015BC">
      <w:pPr>
        <w:spacing w:line="276" w:lineRule="auto"/>
        <w:jc w:val="both"/>
        <w:rPr>
          <w:rFonts w:ascii="Montserrat" w:hAnsi="Montserrat"/>
        </w:rPr>
      </w:pPr>
      <w:r w:rsidRPr="00D20BF3">
        <w:rPr>
          <w:rFonts w:ascii="Montserrat" w:hAnsi="Montserrat"/>
        </w:rPr>
        <w:t>En 1994 a través la Ley 152</w:t>
      </w:r>
      <w:r>
        <w:rPr>
          <w:rFonts w:ascii="Montserrat" w:hAnsi="Montserrat"/>
        </w:rPr>
        <w:t>,</w:t>
      </w:r>
      <w:r w:rsidRPr="00D20BF3">
        <w:rPr>
          <w:rFonts w:ascii="Montserrat" w:hAnsi="Montserrat"/>
        </w:rPr>
        <w:t xml:space="preserve"> en la Resolución 63 y del Documento CONPES -2688-DNP:DECER, se propuso la creación del Sistema Nacional de Evaluación de Gestión y Resultados (SINERGIA),que tenía como objetivo implementar la cultura de la evaluación al interior de las entidades gubernamentales, y como fin el evaluar y monitorear las políticas públicas derivadas del Plan Nacional de Desarrollo (PND), la creación de SINERGIA permitió a Colombia tener un instrumento de gestión pública, y generar una relación entre los resultados de la programación nacional del desarrollo y la planeación. </w:t>
      </w:r>
    </w:p>
    <w:p w14:paraId="4BB4A982" w14:textId="77777777" w:rsidR="00F015BC" w:rsidRPr="00D20BF3" w:rsidRDefault="00F015BC" w:rsidP="00F015BC">
      <w:pPr>
        <w:spacing w:line="276" w:lineRule="auto"/>
        <w:jc w:val="both"/>
        <w:rPr>
          <w:rFonts w:ascii="Montserrat" w:hAnsi="Montserrat"/>
        </w:rPr>
      </w:pPr>
      <w:r w:rsidRPr="00D20BF3">
        <w:rPr>
          <w:rFonts w:ascii="Montserrat" w:hAnsi="Montserrat"/>
        </w:rPr>
        <w:t>SINERGIA se conformó por dos módulos, el primero constituido por mecanismos para la auto evaluación de las entidades en la ejecución de políticas, programas y proyectos, el segundo encargado de diseñar mecanismos para la evaluación, por parte de los ministerios y el DN</w:t>
      </w:r>
      <w:r>
        <w:rPr>
          <w:rFonts w:ascii="Montserrat" w:hAnsi="Montserrat"/>
        </w:rPr>
        <w:t>P</w:t>
      </w:r>
      <w:r w:rsidRPr="00D20BF3">
        <w:rPr>
          <w:rFonts w:ascii="Montserrat" w:hAnsi="Montserrat"/>
        </w:rPr>
        <w:t xml:space="preserve"> de proyectos, programas y políticas seleccionados de manera periódica, así como la respectiva metodología para ambos módulos. </w:t>
      </w:r>
    </w:p>
    <w:p w14:paraId="6CD7B0B2" w14:textId="77777777" w:rsidR="00F015BC" w:rsidRPr="00D20BF3" w:rsidRDefault="00F015BC" w:rsidP="00F015BC">
      <w:pPr>
        <w:spacing w:line="276" w:lineRule="auto"/>
        <w:jc w:val="both"/>
        <w:rPr>
          <w:rFonts w:ascii="Montserrat" w:hAnsi="Montserrat"/>
        </w:rPr>
      </w:pPr>
      <w:r w:rsidRPr="00D20BF3">
        <w:rPr>
          <w:rFonts w:ascii="Montserrat" w:hAnsi="Montserrat"/>
        </w:rPr>
        <w:t>Las principales características con que se diseñó SINERGIA fueron las siguientes:</w:t>
      </w:r>
    </w:p>
    <w:p w14:paraId="29A2A004" w14:textId="77777777" w:rsidR="00F015BC" w:rsidRPr="00D20BF3" w:rsidRDefault="00F015BC" w:rsidP="00F015BC">
      <w:pPr>
        <w:spacing w:line="276" w:lineRule="auto"/>
        <w:jc w:val="both"/>
        <w:rPr>
          <w:rFonts w:ascii="Montserrat" w:hAnsi="Montserrat"/>
        </w:rPr>
      </w:pPr>
      <w:r w:rsidRPr="00D20BF3">
        <w:rPr>
          <w:rFonts w:ascii="Montserrat" w:hAnsi="Montserrat"/>
        </w:rPr>
        <w:t>1.</w:t>
      </w:r>
      <w:r w:rsidRPr="00D20BF3">
        <w:rPr>
          <w:rFonts w:ascii="Montserrat" w:hAnsi="Montserrat"/>
        </w:rPr>
        <w:tab/>
        <w:t>SINERGIA operar</w:t>
      </w:r>
      <w:r>
        <w:rPr>
          <w:rFonts w:ascii="Montserrat" w:hAnsi="Montserrat"/>
        </w:rPr>
        <w:t>í</w:t>
      </w:r>
      <w:r w:rsidRPr="00D20BF3">
        <w:rPr>
          <w:rFonts w:ascii="Montserrat" w:hAnsi="Montserrat"/>
        </w:rPr>
        <w:t>a a partir de las directrices dictadas por el DNP</w:t>
      </w:r>
    </w:p>
    <w:p w14:paraId="5EE17CF6" w14:textId="77777777" w:rsidR="00F015BC" w:rsidRPr="00D20BF3" w:rsidRDefault="00F015BC" w:rsidP="00F015BC">
      <w:pPr>
        <w:spacing w:line="276" w:lineRule="auto"/>
        <w:jc w:val="both"/>
        <w:rPr>
          <w:rFonts w:ascii="Montserrat" w:hAnsi="Montserrat"/>
        </w:rPr>
      </w:pPr>
      <w:r w:rsidRPr="00D20BF3">
        <w:rPr>
          <w:rFonts w:ascii="Montserrat" w:hAnsi="Montserrat"/>
        </w:rPr>
        <w:t>2.</w:t>
      </w:r>
      <w:r w:rsidRPr="00D20BF3">
        <w:rPr>
          <w:rFonts w:ascii="Montserrat" w:hAnsi="Montserrat"/>
        </w:rPr>
        <w:tab/>
        <w:t xml:space="preserve">Las mismas entidades ejecutoras podrían realizar directamente sus evaluaciones </w:t>
      </w:r>
    </w:p>
    <w:p w14:paraId="0B83DC76" w14:textId="77777777" w:rsidR="00F015BC" w:rsidRPr="00D20BF3" w:rsidRDefault="00F015BC" w:rsidP="00F015BC">
      <w:pPr>
        <w:spacing w:line="276" w:lineRule="auto"/>
        <w:jc w:val="both"/>
        <w:rPr>
          <w:rFonts w:ascii="Montserrat" w:hAnsi="Montserrat"/>
        </w:rPr>
      </w:pPr>
      <w:r w:rsidRPr="00D20BF3">
        <w:rPr>
          <w:rFonts w:ascii="Montserrat" w:hAnsi="Montserrat"/>
        </w:rPr>
        <w:t>3.</w:t>
      </w:r>
      <w:r w:rsidRPr="00D20BF3">
        <w:rPr>
          <w:rFonts w:ascii="Montserrat" w:hAnsi="Montserrat"/>
        </w:rPr>
        <w:tab/>
        <w:t>Se contratarían evaluaciones de proyectos estratégicos</w:t>
      </w:r>
    </w:p>
    <w:p w14:paraId="5CAD4E57" w14:textId="77777777" w:rsidR="00F015BC" w:rsidRPr="00D20BF3" w:rsidRDefault="00F015BC" w:rsidP="00F015BC">
      <w:pPr>
        <w:spacing w:line="276" w:lineRule="auto"/>
        <w:jc w:val="both"/>
        <w:rPr>
          <w:rFonts w:ascii="Montserrat" w:hAnsi="Montserrat"/>
        </w:rPr>
      </w:pPr>
      <w:r w:rsidRPr="00D20BF3">
        <w:rPr>
          <w:rFonts w:ascii="Montserrat" w:hAnsi="Montserrat"/>
        </w:rPr>
        <w:t>4.</w:t>
      </w:r>
      <w:r w:rsidRPr="00D20BF3">
        <w:rPr>
          <w:rFonts w:ascii="Montserrat" w:hAnsi="Montserrat"/>
        </w:rPr>
        <w:tab/>
        <w:t>El sistema de autoevaluación debía ser desarrollado por la rama ejecutiva del sector público nacional.</w:t>
      </w:r>
    </w:p>
    <w:p w14:paraId="7FA357A3" w14:textId="77777777" w:rsidR="00F015BC" w:rsidRPr="00D20BF3" w:rsidRDefault="00F015BC" w:rsidP="00F015BC">
      <w:pPr>
        <w:spacing w:line="276" w:lineRule="auto"/>
        <w:jc w:val="both"/>
        <w:rPr>
          <w:rFonts w:ascii="Montserrat" w:hAnsi="Montserrat"/>
        </w:rPr>
      </w:pPr>
      <w:r w:rsidRPr="00D20BF3">
        <w:rPr>
          <w:rFonts w:ascii="Montserrat" w:hAnsi="Montserrat"/>
        </w:rPr>
        <w:t>5.</w:t>
      </w:r>
      <w:r w:rsidRPr="00D20BF3">
        <w:rPr>
          <w:rFonts w:ascii="Montserrat" w:hAnsi="Montserrat"/>
        </w:rPr>
        <w:tab/>
        <w:t xml:space="preserve">Se realizarán evaluaciones de proyectos, programas y políticas, directamente por los ministerios y por el DNP o podrán realizarse a través de consultores privados. </w:t>
      </w:r>
    </w:p>
    <w:p w14:paraId="386607F8" w14:textId="77777777" w:rsidR="00F015BC" w:rsidRPr="00D20BF3" w:rsidRDefault="00F015BC" w:rsidP="00F015BC">
      <w:pPr>
        <w:spacing w:line="276" w:lineRule="auto"/>
        <w:jc w:val="both"/>
        <w:rPr>
          <w:rFonts w:ascii="Montserrat" w:hAnsi="Montserrat"/>
        </w:rPr>
      </w:pPr>
      <w:r w:rsidRPr="00D20BF3">
        <w:rPr>
          <w:rFonts w:ascii="Montserrat" w:hAnsi="Montserrat"/>
        </w:rPr>
        <w:t xml:space="preserve">Los procesos de evaluación derivan del PND, la rama ejecutiva del sector público nacional debe elaborar un Plan de Acción Cuatrienal alineado a su PND, en el cual se definan los resultados esperados de los programas, y a partir de la evaluación de este plan se generará la base de los programas que serán evaluados. </w:t>
      </w:r>
    </w:p>
    <w:p w14:paraId="3D4C8365" w14:textId="77777777" w:rsidR="00F015BC" w:rsidRPr="00D20BF3" w:rsidRDefault="00F015BC" w:rsidP="00F015BC">
      <w:pPr>
        <w:spacing w:line="276" w:lineRule="auto"/>
        <w:jc w:val="both"/>
        <w:rPr>
          <w:rFonts w:ascii="Montserrat" w:hAnsi="Montserrat"/>
        </w:rPr>
      </w:pPr>
      <w:r w:rsidRPr="00D20BF3">
        <w:rPr>
          <w:rFonts w:ascii="Montserrat" w:hAnsi="Montserrat"/>
        </w:rPr>
        <w:t xml:space="preserve">El DNP es el encargado anualmente de seleccionar las políticas, programas y/o proyectos que serán evaluados por el Ministerio o por ellos mismos. A través de la Dirección de Seguimiento y Evaluación de Políticas Públicas (DSEPP), el DNP, define la Agenda Anual de Evaluaciones, de acuerdo con el artículo 2.2.7.3.2.1. del Decreto 1082 de 2015, esta agenda “es la relación de las intervenciones públicas de carácter estratégico que podrían iniciar el proceso de evaluación, bajo los protocolos de priorización establecidos por el Departamento Nacional de Planeación (DNP), en una vigencia fiscal determinada.” </w:t>
      </w:r>
      <w:r w:rsidRPr="00C770C2">
        <w:rPr>
          <w:rFonts w:ascii="Montserrat" w:hAnsi="Montserrat"/>
        </w:rPr>
        <w:t>(Departamento Nacional de Planeación, 2022)</w:t>
      </w:r>
    </w:p>
    <w:p w14:paraId="3B598C6A" w14:textId="77777777" w:rsidR="00F015BC" w:rsidRPr="00D20BF3" w:rsidRDefault="00F015BC" w:rsidP="00F015BC">
      <w:pPr>
        <w:spacing w:line="276" w:lineRule="auto"/>
        <w:jc w:val="both"/>
        <w:rPr>
          <w:rFonts w:ascii="Montserrat" w:hAnsi="Montserrat"/>
        </w:rPr>
      </w:pPr>
      <w:r w:rsidRPr="00D20BF3">
        <w:rPr>
          <w:rFonts w:ascii="Montserrat" w:hAnsi="Montserrat"/>
        </w:rPr>
        <w:t xml:space="preserve">De acuerdo al DNP la selección de las evaluaciones atiende a temas prioritarios de los sectores de la administración pública, y se realiza principalmente a través de tres criterios: 1. Intervenciones estratégicas, 2. Oportunidad para la evaluación y 3. Factibilidad de la Evaluación. </w:t>
      </w:r>
    </w:p>
    <w:p w14:paraId="756C865C" w14:textId="77777777" w:rsidR="00F015BC" w:rsidRPr="00D20BF3" w:rsidRDefault="00F015BC" w:rsidP="00F015BC">
      <w:pPr>
        <w:spacing w:line="276" w:lineRule="auto"/>
        <w:jc w:val="both"/>
        <w:rPr>
          <w:rFonts w:ascii="Montserrat" w:hAnsi="Montserrat"/>
        </w:rPr>
      </w:pPr>
      <w:r w:rsidRPr="00D20BF3">
        <w:rPr>
          <w:rFonts w:ascii="Montserrat" w:hAnsi="Montserrat"/>
        </w:rPr>
        <w:t>Los principales tipos de evaluación que se llevan a cabo por SINERGIA son los siguientes</w:t>
      </w:r>
      <w:r>
        <w:rPr>
          <w:rStyle w:val="Refdenotaalpie"/>
          <w:rFonts w:ascii="Montserrat" w:hAnsi="Montserrat"/>
        </w:rPr>
        <w:footnoteReference w:id="5"/>
      </w:r>
      <w:r w:rsidRPr="00D20BF3">
        <w:rPr>
          <w:rFonts w:ascii="Montserrat" w:hAnsi="Montserrat"/>
        </w:rPr>
        <w:t xml:space="preserve">: </w:t>
      </w:r>
    </w:p>
    <w:p w14:paraId="5F6B7F0A" w14:textId="77777777" w:rsidR="00F015BC" w:rsidRPr="00980FB9" w:rsidRDefault="00F015BC" w:rsidP="00F015BC">
      <w:pPr>
        <w:spacing w:line="276" w:lineRule="auto"/>
        <w:jc w:val="both"/>
        <w:rPr>
          <w:rFonts w:ascii="Montserrat" w:hAnsi="Montserrat"/>
        </w:rPr>
      </w:pPr>
      <w:r w:rsidRPr="000656A2">
        <w:rPr>
          <w:rFonts w:ascii="Montserrat" w:hAnsi="Montserrat"/>
          <w:b/>
        </w:rPr>
        <w:t>Operaciones:</w:t>
      </w:r>
      <w:r w:rsidRPr="00980FB9">
        <w:rPr>
          <w:rFonts w:ascii="Montserrat" w:hAnsi="Montserrat"/>
        </w:rPr>
        <w:t xml:space="preserve"> ​​ Analiza de manera sistemática la forma en que opera una intervención pública y cómo sus procesos conducen al logro de sus objetivos. Identifica las relaciones que cada una de las actividades requiere para producir un bien o servicio.</w:t>
      </w:r>
      <w:r w:rsidRPr="00980FB9">
        <w:rPr>
          <w:rFonts w:ascii="Montserrat" w:hAnsi="Montserrat"/>
        </w:rPr>
        <w:tab/>
        <w:t>​</w:t>
      </w:r>
    </w:p>
    <w:p w14:paraId="39F59A25" w14:textId="77777777" w:rsidR="00F015BC" w:rsidRPr="00980FB9" w:rsidRDefault="00F015BC" w:rsidP="00F015BC">
      <w:pPr>
        <w:spacing w:line="276" w:lineRule="auto"/>
        <w:jc w:val="both"/>
        <w:rPr>
          <w:rFonts w:ascii="Montserrat" w:hAnsi="Montserrat"/>
        </w:rPr>
      </w:pPr>
      <w:r w:rsidRPr="00980FB9">
        <w:rPr>
          <w:rFonts w:ascii="Montserrat" w:hAnsi="Montserrat"/>
        </w:rPr>
        <w:t>​​</w:t>
      </w:r>
      <w:r w:rsidRPr="000656A2">
        <w:rPr>
          <w:rFonts w:ascii="Montserrat" w:hAnsi="Montserrat"/>
          <w:b/>
        </w:rPr>
        <w:t>Institucional:</w:t>
      </w:r>
      <w:r w:rsidRPr="00980FB9">
        <w:rPr>
          <w:rFonts w:ascii="Montserrat" w:hAnsi="Montserrat"/>
        </w:rPr>
        <w:t xml:space="preserve"> Permite analizar y valorar un programa tomando como marco de referencia el arreglo institucional en el que opera. Estudia las razones por las cuales falla la capacidad institucional en los programas de una intervenció​n, para brindar los insumos para mejorar la gestión y proveer de manera más efectiva los bienes o servicios.</w:t>
      </w:r>
      <w:r w:rsidRPr="00980FB9">
        <w:rPr>
          <w:rFonts w:ascii="Montserrat" w:hAnsi="Montserrat"/>
        </w:rPr>
        <w:tab/>
        <w:t>​</w:t>
      </w:r>
    </w:p>
    <w:p w14:paraId="1E274C6B" w14:textId="77777777" w:rsidR="00F015BC" w:rsidRPr="00980FB9" w:rsidRDefault="00F015BC" w:rsidP="00F015BC">
      <w:pPr>
        <w:spacing w:line="276" w:lineRule="auto"/>
        <w:jc w:val="both"/>
        <w:rPr>
          <w:rFonts w:ascii="Montserrat" w:hAnsi="Montserrat"/>
        </w:rPr>
      </w:pPr>
      <w:r w:rsidRPr="00980FB9">
        <w:rPr>
          <w:rFonts w:ascii="Montserrat" w:hAnsi="Montserrat"/>
        </w:rPr>
        <w:t>​</w:t>
      </w:r>
      <w:r w:rsidRPr="000656A2">
        <w:rPr>
          <w:rFonts w:ascii="Montserrat" w:hAnsi="Montserrat"/>
          <w:b/>
        </w:rPr>
        <w:t>Resultados:</w:t>
      </w:r>
      <w:r w:rsidRPr="00980FB9">
        <w:rPr>
          <w:rFonts w:ascii="Montserrat" w:hAnsi="Montserrat"/>
        </w:rPr>
        <w:t xml:space="preserve"> Determina los efectos intencionales o no de la intervención pública, una vez se han consumido los productos. Estos efectos deben estar relacionados con la intervención pública.</w:t>
      </w:r>
      <w:r w:rsidRPr="00980FB9">
        <w:rPr>
          <w:rFonts w:ascii="Montserrat" w:hAnsi="Montserrat"/>
        </w:rPr>
        <w:tab/>
      </w:r>
    </w:p>
    <w:p w14:paraId="64AB6994" w14:textId="77777777" w:rsidR="00F015BC" w:rsidRDefault="00F015BC" w:rsidP="00F015BC">
      <w:pPr>
        <w:spacing w:line="276" w:lineRule="auto"/>
        <w:jc w:val="both"/>
        <w:rPr>
          <w:rFonts w:ascii="Montserrat" w:hAnsi="Montserrat"/>
        </w:rPr>
      </w:pPr>
      <w:r w:rsidRPr="00980FB9">
        <w:rPr>
          <w:rFonts w:ascii="Montserrat" w:hAnsi="Montserrat"/>
        </w:rPr>
        <w:t>​​​</w:t>
      </w:r>
      <w:r w:rsidRPr="000656A2">
        <w:rPr>
          <w:rFonts w:ascii="Montserrat" w:hAnsi="Montserrat"/>
          <w:b/>
        </w:rPr>
        <w:t>Impacto:</w:t>
      </w:r>
      <w:r w:rsidRPr="00980FB9">
        <w:rPr>
          <w:rFonts w:ascii="Montserrat" w:hAnsi="Montserrat"/>
        </w:rPr>
        <w:t xml:space="preserve"> Permite identificar los efectos exclusivamente atribuibles a la intervención pública. La medición de impactos permite cuantificar y verificar la relación de causalidad entre la intervención pública y el resultado.</w:t>
      </w:r>
    </w:p>
    <w:p w14:paraId="1EFE4243" w14:textId="77777777" w:rsidR="00F015BC" w:rsidRPr="00D20BF3" w:rsidRDefault="00F015BC" w:rsidP="00F015BC">
      <w:pPr>
        <w:spacing w:line="276" w:lineRule="auto"/>
        <w:jc w:val="both"/>
        <w:rPr>
          <w:rFonts w:ascii="Montserrat" w:hAnsi="Montserrat"/>
        </w:rPr>
      </w:pPr>
      <w:r w:rsidRPr="00D20BF3">
        <w:rPr>
          <w:rFonts w:ascii="Montserrat" w:hAnsi="Montserrat"/>
        </w:rPr>
        <w:t xml:space="preserve">En general, </w:t>
      </w:r>
      <w:r>
        <w:rPr>
          <w:rFonts w:ascii="Montserrat" w:hAnsi="Montserrat"/>
        </w:rPr>
        <w:t xml:space="preserve">estos son los elementos principales que conforman el proceso de evaluación de políticas públicas </w:t>
      </w:r>
      <w:r w:rsidRPr="00D20BF3">
        <w:rPr>
          <w:rFonts w:ascii="Montserrat" w:hAnsi="Montserrat"/>
        </w:rPr>
        <w:t xml:space="preserve">en Colombia, es interesante precisar que SINERGIA está conformado por diferentes instancias, el Consejo Nacional de Política Económica y Social (Conpes), el Comité Intersectorial de Evaluación y Gestión para Resultados, el Departamento Nacional de Planeación y la Alta Consejería para el Buen Gobierno y la Eficiencia Administrativa de la Presidencia de la República, y por los ministerios y departamentos administrativos. </w:t>
      </w:r>
    </w:p>
    <w:p w14:paraId="51F705F5" w14:textId="77076DE1" w:rsidR="00F015BC" w:rsidRPr="00C770C2" w:rsidRDefault="00F015BC" w:rsidP="00C770C2">
      <w:pPr>
        <w:spacing w:line="276" w:lineRule="auto"/>
        <w:jc w:val="both"/>
        <w:rPr>
          <w:rFonts w:ascii="Montserrat" w:hAnsi="Montserrat"/>
        </w:rPr>
      </w:pPr>
      <w:r w:rsidRPr="00D20BF3">
        <w:rPr>
          <w:rFonts w:ascii="Montserrat" w:hAnsi="Montserrat"/>
        </w:rPr>
        <w:t xml:space="preserve">Sinergia no es oficina, dirección, departamento, entidad u organismo específico, sino un conjunto de instancias, herramientas, procedimientos, metodologías y flujos de información que se relacionan con el monitoreo y la evaluación de las políticas y los programas plasmados en el PND. </w:t>
      </w:r>
      <w:r w:rsidRPr="00C770C2">
        <w:rPr>
          <w:rFonts w:ascii="Montserrat" w:hAnsi="Montserrat"/>
        </w:rPr>
        <w:t>(Gabriela Pérez Yarahuán y Claudia Maldonado Trujillo, 2015)</w:t>
      </w:r>
    </w:p>
    <w:p w14:paraId="02DB4555" w14:textId="4EEA84FA" w:rsidR="00C770C2" w:rsidRPr="00784A1D" w:rsidRDefault="00C770C2" w:rsidP="004E3AAA">
      <w:pPr>
        <w:pStyle w:val="Ttulo1"/>
        <w:keepNext/>
        <w:keepLines/>
        <w:numPr>
          <w:ilvl w:val="0"/>
          <w:numId w:val="10"/>
        </w:numPr>
        <w:spacing w:before="240" w:beforeAutospacing="0" w:after="0" w:afterAutospacing="0" w:line="276" w:lineRule="auto"/>
        <w:rPr>
          <w:rFonts w:ascii="Montserrat" w:hAnsi="Montserrat"/>
          <w:color w:val="1E21A4"/>
          <w:sz w:val="26"/>
          <w:szCs w:val="26"/>
        </w:rPr>
      </w:pPr>
      <w:bookmarkStart w:id="9" w:name="_Toc137024956"/>
      <w:bookmarkStart w:id="10" w:name="_Toc138849718"/>
      <w:r w:rsidRPr="00BD3990">
        <w:rPr>
          <w:rFonts w:ascii="Montserrat" w:hAnsi="Montserrat" w:cs="Arial"/>
          <w:color w:val="1E21A4"/>
          <w:sz w:val="26"/>
          <w:szCs w:val="26"/>
        </w:rPr>
        <w:t xml:space="preserve">Evaluación </w:t>
      </w:r>
      <w:r>
        <w:rPr>
          <w:rFonts w:ascii="Montserrat" w:hAnsi="Montserrat" w:cs="Arial"/>
          <w:color w:val="1E21A4"/>
          <w:sz w:val="26"/>
          <w:szCs w:val="26"/>
        </w:rPr>
        <w:t>de políticas públicas en México</w:t>
      </w:r>
      <w:bookmarkEnd w:id="9"/>
      <w:bookmarkEnd w:id="10"/>
    </w:p>
    <w:p w14:paraId="0AC2E336" w14:textId="364C5075" w:rsidR="00890C09" w:rsidRPr="00BD3990" w:rsidRDefault="00C734BA" w:rsidP="004E3AAA">
      <w:pPr>
        <w:pStyle w:val="Ttulo1"/>
        <w:keepNext/>
        <w:keepLines/>
        <w:numPr>
          <w:ilvl w:val="1"/>
          <w:numId w:val="10"/>
        </w:numPr>
        <w:spacing w:before="240" w:beforeAutospacing="0" w:after="0" w:afterAutospacing="0" w:line="276" w:lineRule="auto"/>
        <w:ind w:hanging="283"/>
        <w:rPr>
          <w:rFonts w:ascii="Montserrat" w:hAnsi="Montserrat"/>
          <w:color w:val="1E21A4"/>
          <w:sz w:val="26"/>
          <w:szCs w:val="26"/>
        </w:rPr>
      </w:pPr>
      <w:bookmarkStart w:id="11" w:name="_Toc138849719"/>
      <w:r>
        <w:rPr>
          <w:rFonts w:ascii="Montserrat" w:hAnsi="Montserrat" w:cs="Arial"/>
          <w:color w:val="1E21A4"/>
          <w:sz w:val="26"/>
          <w:szCs w:val="26"/>
        </w:rPr>
        <w:t>Marco normativo de la Evaluación en México</w:t>
      </w:r>
      <w:bookmarkEnd w:id="11"/>
    </w:p>
    <w:p w14:paraId="1F6EB6E9" w14:textId="0EEFDBF8" w:rsidR="007D5B51" w:rsidRDefault="007D5B51" w:rsidP="002A126F">
      <w:pPr>
        <w:autoSpaceDE w:val="0"/>
        <w:autoSpaceDN w:val="0"/>
        <w:adjustRightInd w:val="0"/>
        <w:spacing w:after="0" w:line="276" w:lineRule="auto"/>
        <w:jc w:val="both"/>
        <w:rPr>
          <w:rFonts w:ascii="Montserrat" w:hAnsi="Montserrat" w:cs="Montserrat"/>
          <w:b/>
        </w:rPr>
      </w:pPr>
    </w:p>
    <w:p w14:paraId="6C35D52D" w14:textId="025FE45E"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En México el Sistema de Evaluación del Desempeño (SED), es la base del proceso de evaluación de la política pública y tiene su origen en la Ley Federal de Presupuesto y Responsabilidad Hacendaria</w:t>
      </w:r>
      <w:r w:rsidR="00717A21">
        <w:rPr>
          <w:rFonts w:ascii="Montserrat" w:hAnsi="Montserrat" w:cs="Montserrat"/>
        </w:rPr>
        <w:t xml:space="preserve"> </w:t>
      </w:r>
      <w:sdt>
        <w:sdtPr>
          <w:rPr>
            <w:rFonts w:ascii="Montserrat" w:hAnsi="Montserrat" w:cs="Montserrat"/>
          </w:rPr>
          <w:id w:val="917453267"/>
          <w:citation/>
        </w:sdtPr>
        <w:sdtEndPr/>
        <w:sdtContent>
          <w:r w:rsidR="00717A21">
            <w:rPr>
              <w:rFonts w:ascii="Montserrat" w:hAnsi="Montserrat" w:cs="Montserrat"/>
            </w:rPr>
            <w:fldChar w:fldCharType="begin"/>
          </w:r>
          <w:r w:rsidR="00717A21">
            <w:rPr>
              <w:rFonts w:ascii="Montserrat" w:hAnsi="Montserrat" w:cs="Montserrat"/>
            </w:rPr>
            <w:instrText xml:space="preserve">CITATION Cám22 \l 2058 </w:instrText>
          </w:r>
          <w:r w:rsidR="00717A21">
            <w:rPr>
              <w:rFonts w:ascii="Montserrat" w:hAnsi="Montserrat" w:cs="Montserrat"/>
            </w:rPr>
            <w:fldChar w:fldCharType="separate"/>
          </w:r>
          <w:r w:rsidR="0053179C" w:rsidRPr="0053179C">
            <w:rPr>
              <w:rFonts w:ascii="Montserrat" w:hAnsi="Montserrat" w:cs="Montserrat"/>
              <w:noProof/>
            </w:rPr>
            <w:t>(LFPRH, Última reforma DOF 27-02-2022)</w:t>
          </w:r>
          <w:r w:rsidR="00717A21">
            <w:rPr>
              <w:rFonts w:ascii="Montserrat" w:hAnsi="Montserrat" w:cs="Montserrat"/>
            </w:rPr>
            <w:fldChar w:fldCharType="end"/>
          </w:r>
        </w:sdtContent>
      </w:sdt>
      <w:r w:rsidRPr="007D5B51">
        <w:rPr>
          <w:rFonts w:ascii="Montserrat" w:hAnsi="Montserrat" w:cs="Montserrat"/>
        </w:rPr>
        <w:t>, con la cual se estableció el Presupuesto basado en Resultados (PbR). En específico la LFPRH, en su</w:t>
      </w:r>
      <w:r w:rsidRPr="007D5B51">
        <w:rPr>
          <w:rFonts w:ascii="Montserrat" w:hAnsi="Montserrat" w:cs="Montserrat"/>
          <w:b/>
        </w:rPr>
        <w:t xml:space="preserve"> </w:t>
      </w:r>
      <w:r w:rsidRPr="007D5B51">
        <w:rPr>
          <w:rFonts w:ascii="Montserrat" w:hAnsi="Montserrat" w:cs="Montserrat"/>
        </w:rPr>
        <w:t>Artículo</w:t>
      </w:r>
      <w:r w:rsidRPr="007D5B51">
        <w:rPr>
          <w:rFonts w:ascii="Montserrat" w:hAnsi="Montserrat" w:cs="Montserrat"/>
          <w:u w:val="single"/>
        </w:rPr>
        <w:t xml:space="preserve"> </w:t>
      </w:r>
      <w:r w:rsidRPr="007D5B51">
        <w:rPr>
          <w:rFonts w:ascii="Montserrat" w:hAnsi="Montserrat" w:cs="Montserrat"/>
        </w:rPr>
        <w:t xml:space="preserve">110, párrafo cuarto, fracción I, establece que “La evaluación del desempeño se realizará a través de la verificación del grado de cumplimiento de objetivos y metas, con base en indicadores estratégicos y de gestión que permitan conocer los resultados de la aplicación de los recursos públicos federales”. </w:t>
      </w:r>
    </w:p>
    <w:p w14:paraId="68400DDD"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7C60D47D" w14:textId="039715CF"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Acorde a dicho mandato en 2007, se publicaron los Lineamientos Generales para la Evaluación de los Programas Federales de la Administración Pública Federal</w:t>
      </w:r>
      <w:r w:rsidR="002D1023">
        <w:rPr>
          <w:rFonts w:ascii="Montserrat" w:hAnsi="Montserrat" w:cs="Montserrat"/>
        </w:rPr>
        <w:t xml:space="preserve"> </w:t>
      </w:r>
      <w:sdt>
        <w:sdtPr>
          <w:rPr>
            <w:rFonts w:ascii="Montserrat" w:hAnsi="Montserrat" w:cs="Montserrat"/>
          </w:rPr>
          <w:id w:val="13051662"/>
          <w:citation/>
        </w:sdtPr>
        <w:sdtEndPr/>
        <w:sdtContent>
          <w:r w:rsidR="00717A21">
            <w:rPr>
              <w:rFonts w:ascii="Montserrat" w:hAnsi="Montserrat" w:cs="Montserrat"/>
            </w:rPr>
            <w:fldChar w:fldCharType="begin"/>
          </w:r>
          <w:r w:rsidR="00717A21">
            <w:rPr>
              <w:rFonts w:ascii="Montserrat" w:hAnsi="Montserrat" w:cs="Montserrat"/>
            </w:rPr>
            <w:instrText xml:space="preserve"> CITATION los07 \l 2058 </w:instrText>
          </w:r>
          <w:r w:rsidR="00717A21">
            <w:rPr>
              <w:rFonts w:ascii="Montserrat" w:hAnsi="Montserrat" w:cs="Montserrat"/>
            </w:rPr>
            <w:fldChar w:fldCharType="separate"/>
          </w:r>
          <w:r w:rsidR="0053179C" w:rsidRPr="0053179C">
            <w:rPr>
              <w:rFonts w:ascii="Montserrat" w:hAnsi="Montserrat" w:cs="Montserrat"/>
              <w:noProof/>
            </w:rPr>
            <w:t>(Lineamientos, 2007)</w:t>
          </w:r>
          <w:r w:rsidR="00717A21">
            <w:rPr>
              <w:rFonts w:ascii="Montserrat" w:hAnsi="Montserrat" w:cs="Montserrat"/>
            </w:rPr>
            <w:fldChar w:fldCharType="end"/>
          </w:r>
        </w:sdtContent>
      </w:sdt>
      <w:r w:rsidRPr="007D5B51">
        <w:rPr>
          <w:rFonts w:ascii="Montserrat" w:hAnsi="Montserrat" w:cs="Montserrat"/>
        </w:rPr>
        <w:t xml:space="preserve">, que regulan la evaluación de los programas federales, la elaboración de la matriz de indicadores y los sistemas de monitoreo. </w:t>
      </w:r>
    </w:p>
    <w:p w14:paraId="29C4AD42"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79377B8A" w14:textId="2803DBBC"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El SED se ha establecido principalmente a través de dos instituciones,</w:t>
      </w:r>
      <w:r w:rsidRPr="007D5B51">
        <w:t xml:space="preserve"> </w:t>
      </w:r>
      <w:r w:rsidRPr="007D5B51">
        <w:rPr>
          <w:rFonts w:ascii="Montserrat" w:hAnsi="Montserrat" w:cs="Montserrat"/>
        </w:rPr>
        <w:t xml:space="preserve">el Consejo Nacional de Evaluación de la Política de Desarrollo Social (CONEVAL) que es un organismo público descentralizado, que coordina la evaluación de los Programas sociales y la SHCP quien a través de la Unidad de Evaluación del Desempeño (UED) es la encargada de coordinar las evaluaciones de los programas no sociales y sus atribuciones están establecidas en el Reglamento Interior de la Secretaría de Hacienda y Crédito Público </w:t>
      </w:r>
      <w:sdt>
        <w:sdtPr>
          <w:rPr>
            <w:rFonts w:ascii="Montserrat" w:hAnsi="Montserrat" w:cs="Montserrat"/>
          </w:rPr>
          <w:id w:val="591825445"/>
          <w:citation/>
        </w:sdtPr>
        <w:sdtEndPr/>
        <w:sdtContent>
          <w:r w:rsidR="000B196C">
            <w:rPr>
              <w:rFonts w:ascii="Montserrat" w:hAnsi="Montserrat" w:cs="Montserrat"/>
            </w:rPr>
            <w:fldChar w:fldCharType="begin"/>
          </w:r>
          <w:r w:rsidR="000B196C">
            <w:rPr>
              <w:rFonts w:ascii="Montserrat" w:hAnsi="Montserrat" w:cs="Montserrat"/>
            </w:rPr>
            <w:instrText xml:space="preserve"> CITATION Reg23 \l 2058 </w:instrText>
          </w:r>
          <w:r w:rsidR="000B196C">
            <w:rPr>
              <w:rFonts w:ascii="Montserrat" w:hAnsi="Montserrat" w:cs="Montserrat"/>
            </w:rPr>
            <w:fldChar w:fldCharType="separate"/>
          </w:r>
          <w:r w:rsidR="0053179C" w:rsidRPr="0053179C">
            <w:rPr>
              <w:rFonts w:ascii="Montserrat" w:hAnsi="Montserrat" w:cs="Montserrat"/>
              <w:noProof/>
            </w:rPr>
            <w:t>(RISHCP, 2023)</w:t>
          </w:r>
          <w:r w:rsidR="000B196C">
            <w:rPr>
              <w:rFonts w:ascii="Montserrat" w:hAnsi="Montserrat" w:cs="Montserrat"/>
            </w:rPr>
            <w:fldChar w:fldCharType="end"/>
          </w:r>
        </w:sdtContent>
      </w:sdt>
      <w:r w:rsidRPr="007D5B51">
        <w:rPr>
          <w:rFonts w:ascii="Montserrat" w:hAnsi="Montserrat" w:cs="Montserrat"/>
        </w:rPr>
        <w:t>, en su Artículo 22</w:t>
      </w:r>
      <w:r w:rsidRPr="007D5B51">
        <w:rPr>
          <w:rFonts w:ascii="Montserrat" w:hAnsi="Montserrat" w:cs="Montserrat"/>
          <w:vertAlign w:val="superscript"/>
        </w:rPr>
        <w:footnoteReference w:id="6"/>
      </w:r>
      <w:r w:rsidRPr="007D5B51">
        <w:rPr>
          <w:rFonts w:ascii="Montserrat" w:hAnsi="Montserrat" w:cs="Montserrat"/>
        </w:rPr>
        <w:t>.</w:t>
      </w:r>
    </w:p>
    <w:p w14:paraId="608B50AC"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5BA2B3EB" w14:textId="39F6918B"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 xml:space="preserve">El CONEVAL, en el ámbito de los programas sociales y la UED en el ámbito de los programas no sociales, coordinan de acuerdo al art. 110 de la LFPRH en su fracción IV, el Programa Anual de Evaluaciones </w:t>
      </w:r>
      <w:sdt>
        <w:sdtPr>
          <w:rPr>
            <w:rFonts w:ascii="Montserrat" w:hAnsi="Montserrat" w:cs="Montserrat"/>
          </w:rPr>
          <w:id w:val="-1801221232"/>
          <w:citation/>
        </w:sdtPr>
        <w:sdtEndPr/>
        <w:sdtContent>
          <w:r w:rsidR="000B196C">
            <w:rPr>
              <w:rFonts w:ascii="Montserrat" w:hAnsi="Montserrat" w:cs="Montserrat"/>
            </w:rPr>
            <w:fldChar w:fldCharType="begin"/>
          </w:r>
          <w:r w:rsidR="000B196C">
            <w:rPr>
              <w:rFonts w:ascii="Montserrat" w:hAnsi="Montserrat" w:cs="Montserrat"/>
            </w:rPr>
            <w:instrText xml:space="preserve"> CITATION Pro23 \l 2058 </w:instrText>
          </w:r>
          <w:r w:rsidR="000B196C">
            <w:rPr>
              <w:rFonts w:ascii="Montserrat" w:hAnsi="Montserrat" w:cs="Montserrat"/>
            </w:rPr>
            <w:fldChar w:fldCharType="separate"/>
          </w:r>
          <w:r w:rsidR="0053179C" w:rsidRPr="0053179C">
            <w:rPr>
              <w:rFonts w:ascii="Montserrat" w:hAnsi="Montserrat" w:cs="Montserrat"/>
              <w:noProof/>
            </w:rPr>
            <w:t>(PAE, 2023)</w:t>
          </w:r>
          <w:r w:rsidR="000B196C">
            <w:rPr>
              <w:rFonts w:ascii="Montserrat" w:hAnsi="Montserrat" w:cs="Montserrat"/>
            </w:rPr>
            <w:fldChar w:fldCharType="end"/>
          </w:r>
        </w:sdtContent>
      </w:sdt>
      <w:r w:rsidRPr="007D5B51">
        <w:rPr>
          <w:rFonts w:ascii="Montserrat" w:hAnsi="Montserrat" w:cs="Montserrat"/>
        </w:rPr>
        <w:t>, donde se establecen las acciones de monitoreo, evaluación y tipos de evaluación que realizarán en el ejercicio fiscal correspondiente.</w:t>
      </w:r>
    </w:p>
    <w:p w14:paraId="0BDD2B9F" w14:textId="3B8CFA14" w:rsidR="007D5B51" w:rsidRDefault="007D5B51" w:rsidP="007D5B51">
      <w:pPr>
        <w:autoSpaceDE w:val="0"/>
        <w:autoSpaceDN w:val="0"/>
        <w:adjustRightInd w:val="0"/>
        <w:spacing w:after="0" w:line="276" w:lineRule="auto"/>
        <w:jc w:val="both"/>
        <w:rPr>
          <w:rFonts w:ascii="Montserrat" w:hAnsi="Montserrat" w:cs="Montserrat"/>
        </w:rPr>
      </w:pPr>
    </w:p>
    <w:p w14:paraId="2A62B526" w14:textId="77777777" w:rsidR="002D1023" w:rsidRPr="007D5B51" w:rsidRDefault="002D1023" w:rsidP="007D5B51">
      <w:pPr>
        <w:autoSpaceDE w:val="0"/>
        <w:autoSpaceDN w:val="0"/>
        <w:adjustRightInd w:val="0"/>
        <w:spacing w:after="0" w:line="276" w:lineRule="auto"/>
        <w:jc w:val="both"/>
        <w:rPr>
          <w:rFonts w:ascii="Montserrat" w:hAnsi="Montserrat" w:cs="Montserrat"/>
        </w:rPr>
      </w:pPr>
    </w:p>
    <w:p w14:paraId="3EDF1FCB" w14:textId="1FB60431" w:rsidR="007D5B51" w:rsidRPr="007D5B51" w:rsidRDefault="007D5B51" w:rsidP="004E3AAA">
      <w:pPr>
        <w:pStyle w:val="Prrafodelista"/>
        <w:keepNext/>
        <w:keepLines/>
        <w:numPr>
          <w:ilvl w:val="1"/>
          <w:numId w:val="10"/>
        </w:numPr>
        <w:spacing w:before="240" w:after="0" w:line="276" w:lineRule="auto"/>
        <w:outlineLvl w:val="0"/>
        <w:rPr>
          <w:rFonts w:ascii="Montserrat" w:eastAsia="Times New Roman" w:hAnsi="Montserrat" w:cs="Arial"/>
          <w:b/>
          <w:bCs/>
          <w:color w:val="1E21A4"/>
          <w:kern w:val="36"/>
          <w:sz w:val="26"/>
          <w:szCs w:val="26"/>
          <w:lang w:eastAsia="es-MX"/>
        </w:rPr>
      </w:pPr>
      <w:bookmarkStart w:id="12" w:name="_Toc138849720"/>
      <w:r w:rsidRPr="007D5B51">
        <w:rPr>
          <w:rFonts w:ascii="Montserrat" w:eastAsia="Times New Roman" w:hAnsi="Montserrat" w:cs="Arial"/>
          <w:b/>
          <w:bCs/>
          <w:color w:val="1E21A4"/>
          <w:kern w:val="36"/>
          <w:sz w:val="26"/>
          <w:szCs w:val="26"/>
          <w:lang w:eastAsia="es-MX"/>
        </w:rPr>
        <w:t>Evaluación por sí misma</w:t>
      </w:r>
      <w:bookmarkEnd w:id="12"/>
      <w:r w:rsidRPr="007D5B51">
        <w:rPr>
          <w:rFonts w:ascii="Montserrat" w:eastAsia="Times New Roman" w:hAnsi="Montserrat" w:cs="Arial"/>
          <w:b/>
          <w:bCs/>
          <w:color w:val="1E21A4"/>
          <w:kern w:val="36"/>
          <w:sz w:val="26"/>
          <w:szCs w:val="26"/>
          <w:lang w:eastAsia="es-MX"/>
        </w:rPr>
        <w:t xml:space="preserve"> </w:t>
      </w:r>
    </w:p>
    <w:p w14:paraId="10D38EF5" w14:textId="77777777" w:rsidR="007D5B51" w:rsidRPr="007D5B51" w:rsidRDefault="007D5B51" w:rsidP="007D5B51">
      <w:pPr>
        <w:autoSpaceDE w:val="0"/>
        <w:autoSpaceDN w:val="0"/>
        <w:adjustRightInd w:val="0"/>
        <w:spacing w:after="0" w:line="276" w:lineRule="auto"/>
        <w:jc w:val="both"/>
        <w:rPr>
          <w:rFonts w:ascii="Montserrat" w:hAnsi="Montserrat" w:cs="Montserrat"/>
          <w:sz w:val="2"/>
        </w:rPr>
      </w:pPr>
    </w:p>
    <w:p w14:paraId="43DF3E65" w14:textId="77777777" w:rsidR="002D1023" w:rsidRDefault="002D1023" w:rsidP="007D5B51">
      <w:pPr>
        <w:autoSpaceDE w:val="0"/>
        <w:autoSpaceDN w:val="0"/>
        <w:adjustRightInd w:val="0"/>
        <w:spacing w:after="0" w:line="276" w:lineRule="auto"/>
        <w:jc w:val="both"/>
        <w:rPr>
          <w:rFonts w:ascii="Montserrat" w:hAnsi="Montserrat" w:cs="Montserrat"/>
        </w:rPr>
      </w:pPr>
    </w:p>
    <w:p w14:paraId="1F20092C" w14:textId="282C3AFA"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En México, las evaluaciones están mandatadas desde la LFPRH y el Presupuesto de Egresos de la Federación (PEF), en ambos se establece que dichas evaluaciones pueden llevarse a cabo a través de consultores externos o por las mismas dependencias (con personal ajeno a la operación del Pp o política pública a evaluar).</w:t>
      </w:r>
    </w:p>
    <w:p w14:paraId="2B0CB15B"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20FCB7C4" w14:textId="77777777"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 xml:space="preserve">La LFPRH en su artículo 110 fracción I y el PEF 2023 en su artículo 27 fracción V, establecen que las instancias públicas podrán efectuar </w:t>
      </w:r>
      <w:r w:rsidRPr="007D5B51">
        <w:rPr>
          <w:rFonts w:ascii="Montserrat" w:hAnsi="Montserrat" w:cs="Montserrat"/>
          <w:b/>
        </w:rPr>
        <w:t>las evaluaciones por sí mismas</w:t>
      </w:r>
      <w:r w:rsidRPr="007D5B51">
        <w:rPr>
          <w:rFonts w:ascii="Montserrat" w:hAnsi="Montserrat" w:cs="Montserrat"/>
        </w:rPr>
        <w:t xml:space="preserve"> o a través de personas físicas y morales especializadas y con experiencia probada en la materia que corresponda evaluar, que cumplan con los requisitos de independencia, imparcialidad, transparencia y los demás que se establezcan en las disposiciones aplicables.</w:t>
      </w:r>
    </w:p>
    <w:p w14:paraId="1A22AD87"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3F67C6EB" w14:textId="77777777"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Asimismo, en los Lineamientos, se establece que las dependencias y entidades, deberán designar una unidad administrativa ajena a la operación de los programas federales para coordinar la contratación, operación y supervisión de las evaluaciones.</w:t>
      </w:r>
    </w:p>
    <w:p w14:paraId="0B470C07"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3FA5162D" w14:textId="46AC7DBC" w:rsidR="007D5B51" w:rsidRPr="007D5B51" w:rsidRDefault="007D5B51" w:rsidP="007D5B51">
      <w:pPr>
        <w:autoSpaceDE w:val="0"/>
        <w:autoSpaceDN w:val="0"/>
        <w:adjustRightInd w:val="0"/>
        <w:spacing w:after="0" w:line="276" w:lineRule="auto"/>
        <w:jc w:val="both"/>
        <w:rPr>
          <w:rFonts w:ascii="Montserrat" w:hAnsi="Montserrat" w:cs="Montserrat"/>
          <w:b/>
        </w:rPr>
      </w:pPr>
      <w:r w:rsidRPr="007D5B51">
        <w:rPr>
          <w:rFonts w:ascii="Montserrat" w:hAnsi="Montserrat" w:cs="Montserrat"/>
        </w:rPr>
        <w:t xml:space="preserve">En el caso de México, dentro del proceso de las evaluaciones es interesante las evaluaciones por sí mismas, que les permiten a las dependencias y entidades, a partir de su presupuesto ya probado y de su personal, realizar la evaluación de las políticas y programas públicos, para lo cual en el caso de la SHCP establecieron las Disposiciones para que las Dependencias y </w:t>
      </w:r>
      <w:r w:rsidRPr="0053179C">
        <w:rPr>
          <w:rFonts w:ascii="Montserrat" w:hAnsi="Montserrat" w:cs="Montserrat"/>
        </w:rPr>
        <w:t xml:space="preserve">Entidades de la Administración Pública Federal evalúen por sí mismas los Programas Presupuestarios bajo el ámbito de coordinación de la Secretaría de Hacienda y Crédito Público </w:t>
      </w:r>
      <w:sdt>
        <w:sdtPr>
          <w:rPr>
            <w:rFonts w:ascii="Montserrat" w:hAnsi="Montserrat" w:cs="Montserrat"/>
          </w:rPr>
          <w:id w:val="-1211103630"/>
          <w:citation/>
        </w:sdtPr>
        <w:sdtEndPr/>
        <w:sdtContent>
          <w:r w:rsidR="009709B0" w:rsidRPr="0053179C">
            <w:rPr>
              <w:rFonts w:ascii="Montserrat" w:hAnsi="Montserrat" w:cs="Montserrat"/>
            </w:rPr>
            <w:fldChar w:fldCharType="begin"/>
          </w:r>
          <w:r w:rsidR="009709B0" w:rsidRPr="0053179C">
            <w:rPr>
              <w:rFonts w:ascii="Montserrat" w:hAnsi="Montserrat" w:cs="Montserrat"/>
            </w:rPr>
            <w:instrText xml:space="preserve">CITATION Uni23 \l 2058 </w:instrText>
          </w:r>
          <w:r w:rsidR="009709B0" w:rsidRPr="0053179C">
            <w:rPr>
              <w:rFonts w:ascii="Montserrat" w:hAnsi="Montserrat" w:cs="Montserrat"/>
            </w:rPr>
            <w:fldChar w:fldCharType="separate"/>
          </w:r>
          <w:r w:rsidR="0053179C" w:rsidRPr="0053179C">
            <w:rPr>
              <w:rFonts w:ascii="Montserrat" w:hAnsi="Montserrat" w:cs="Montserrat"/>
              <w:noProof/>
            </w:rPr>
            <w:t>(SHCP, 2023)</w:t>
          </w:r>
          <w:r w:rsidR="009709B0" w:rsidRPr="0053179C">
            <w:rPr>
              <w:rFonts w:ascii="Montserrat" w:hAnsi="Montserrat" w:cs="Montserrat"/>
            </w:rPr>
            <w:fldChar w:fldCharType="end"/>
          </w:r>
        </w:sdtContent>
      </w:sdt>
      <w:r w:rsidRPr="0053179C">
        <w:rPr>
          <w:rFonts w:ascii="Montserrat" w:hAnsi="Montserrat" w:cs="Montserrat"/>
        </w:rPr>
        <w:t>, las cuales son actualizadas para cada ejercicio fiscal.</w:t>
      </w:r>
      <w:r w:rsidRPr="007D5B51">
        <w:rPr>
          <w:rFonts w:ascii="Montserrat" w:hAnsi="Montserrat" w:cs="Montserrat"/>
          <w:b/>
        </w:rPr>
        <w:t xml:space="preserve"> </w:t>
      </w:r>
    </w:p>
    <w:p w14:paraId="3B508794" w14:textId="77777777" w:rsidR="007D5B51" w:rsidRPr="007D5B51" w:rsidRDefault="007D5B51" w:rsidP="007D5B51">
      <w:pPr>
        <w:autoSpaceDE w:val="0"/>
        <w:autoSpaceDN w:val="0"/>
        <w:adjustRightInd w:val="0"/>
        <w:spacing w:after="0" w:line="276" w:lineRule="auto"/>
        <w:jc w:val="both"/>
        <w:rPr>
          <w:rFonts w:ascii="Montserrat" w:hAnsi="Montserrat" w:cs="Montserrat"/>
          <w:b/>
        </w:rPr>
      </w:pPr>
    </w:p>
    <w:p w14:paraId="1B6DFA55" w14:textId="77777777"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En las Disposiciones se establece el proceso y la forma como las dependencias y entidades, pueden evaluar por si mismas sus políticas y/o programas públicos, las instancias principales a través de las cuales se llevan a cabo las evaluaciones por sí mismas y que son coordinadas a través de la UED son tres</w:t>
      </w:r>
      <w:r w:rsidRPr="007D5B51">
        <w:rPr>
          <w:rFonts w:ascii="Montserrat" w:hAnsi="Montserrat" w:cs="Montserrat"/>
          <w:vertAlign w:val="superscript"/>
        </w:rPr>
        <w:footnoteReference w:id="7"/>
      </w:r>
      <w:r w:rsidRPr="007D5B51">
        <w:rPr>
          <w:rFonts w:ascii="Montserrat" w:hAnsi="Montserrat" w:cs="Montserrat"/>
        </w:rPr>
        <w:t>:</w:t>
      </w:r>
    </w:p>
    <w:p w14:paraId="65293FE1"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7A8492FF" w14:textId="24DFD2B4" w:rsid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b/>
          <w:bCs/>
        </w:rPr>
        <w:t>AE</w:t>
      </w:r>
      <w:r w:rsidRPr="007D5B51">
        <w:rPr>
          <w:rFonts w:ascii="Montserrat" w:hAnsi="Montserrat" w:cs="Montserrat"/>
          <w:b/>
          <w:bCs/>
          <w:vertAlign w:val="superscript"/>
        </w:rPr>
        <w:footnoteReference w:id="8"/>
      </w:r>
      <w:r w:rsidRPr="007D5B51">
        <w:rPr>
          <w:rFonts w:ascii="Montserrat" w:hAnsi="Montserrat" w:cs="Montserrat"/>
          <w:b/>
          <w:bCs/>
        </w:rPr>
        <w:t xml:space="preserve">: </w:t>
      </w:r>
      <w:r w:rsidRPr="007D5B51">
        <w:rPr>
          <w:rFonts w:ascii="Montserrat" w:hAnsi="Montserrat" w:cs="Montserrat"/>
        </w:rPr>
        <w:t xml:space="preserve">unidad o </w:t>
      </w:r>
      <w:r w:rsidRPr="007D5B51">
        <w:rPr>
          <w:rFonts w:ascii="Montserrat" w:hAnsi="Montserrat" w:cs="Montserrat"/>
          <w:b/>
          <w:bCs/>
        </w:rPr>
        <w:t xml:space="preserve">área de evaluación </w:t>
      </w:r>
      <w:r w:rsidRPr="007D5B51">
        <w:rPr>
          <w:rFonts w:ascii="Montserrat" w:hAnsi="Montserrat" w:cs="Montserrat"/>
        </w:rPr>
        <w:t xml:space="preserve">definida como el área administrativa ajena a la operación de los programas presupuestarios y las políticas públicas con atribuciones en las dependencias y entidades para </w:t>
      </w:r>
      <w:r w:rsidRPr="007D5B51">
        <w:rPr>
          <w:rFonts w:ascii="Montserrat" w:hAnsi="Montserrat" w:cs="Montserrat"/>
          <w:b/>
          <w:bCs/>
        </w:rPr>
        <w:t>coordinar</w:t>
      </w:r>
      <w:r w:rsidRPr="007D5B51">
        <w:rPr>
          <w:rFonts w:ascii="Montserrat" w:hAnsi="Montserrat" w:cs="Montserrat"/>
        </w:rPr>
        <w:t xml:space="preserve"> la contratación, la operación, supervisión y seguimiento de las </w:t>
      </w:r>
      <w:r w:rsidRPr="007D5B51">
        <w:rPr>
          <w:rFonts w:ascii="Montserrat" w:hAnsi="Montserrat" w:cs="Montserrat"/>
          <w:b/>
          <w:bCs/>
        </w:rPr>
        <w:t>evaluaciones y sus resultados</w:t>
      </w:r>
      <w:r w:rsidRPr="007D5B51">
        <w:rPr>
          <w:rFonts w:ascii="Montserrat" w:hAnsi="Montserrat" w:cs="Montserrat"/>
        </w:rPr>
        <w:t>, su calidad y cumplimiento normativo, así como responsable del envío de los resultados de la evaluación a las instancias correspondientes.</w:t>
      </w:r>
    </w:p>
    <w:p w14:paraId="39A30507" w14:textId="77777777" w:rsidR="002D1023" w:rsidRPr="007D5B51" w:rsidRDefault="002D1023" w:rsidP="007D5B51">
      <w:pPr>
        <w:autoSpaceDE w:val="0"/>
        <w:autoSpaceDN w:val="0"/>
        <w:adjustRightInd w:val="0"/>
        <w:spacing w:after="0" w:line="276" w:lineRule="auto"/>
        <w:jc w:val="both"/>
        <w:rPr>
          <w:rFonts w:ascii="Montserrat" w:hAnsi="Montserrat" w:cs="Montserrat"/>
        </w:rPr>
      </w:pPr>
    </w:p>
    <w:p w14:paraId="4B082EEE" w14:textId="648ED974" w:rsid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b/>
          <w:bCs/>
        </w:rPr>
        <w:t xml:space="preserve">Instancia Evaluadora (IE): </w:t>
      </w:r>
      <w:r w:rsidRPr="007D5B51">
        <w:rPr>
          <w:rFonts w:ascii="Montserrat" w:hAnsi="Montserrat" w:cs="Montserrat"/>
        </w:rPr>
        <w:t xml:space="preserve">equipo de personas servidoras públicas, especialistas con experiencia probada en evaluación, encargadas de realizar la evaluación de los programas presupuestarios y políticas públicas. </w:t>
      </w:r>
    </w:p>
    <w:p w14:paraId="573930C0" w14:textId="77777777" w:rsidR="002D1023" w:rsidRPr="007D5B51" w:rsidRDefault="002D1023" w:rsidP="007D5B51">
      <w:pPr>
        <w:autoSpaceDE w:val="0"/>
        <w:autoSpaceDN w:val="0"/>
        <w:adjustRightInd w:val="0"/>
        <w:spacing w:after="0" w:line="276" w:lineRule="auto"/>
        <w:jc w:val="both"/>
        <w:rPr>
          <w:rFonts w:ascii="Montserrat" w:hAnsi="Montserrat" w:cs="Montserrat"/>
        </w:rPr>
      </w:pPr>
    </w:p>
    <w:p w14:paraId="13FD48B0" w14:textId="77777777"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b/>
          <w:bCs/>
        </w:rPr>
        <w:t xml:space="preserve">Panel Consultivo de Evaluación (PCE): </w:t>
      </w:r>
      <w:r w:rsidRPr="007D5B51">
        <w:rPr>
          <w:rFonts w:ascii="Montserrat" w:hAnsi="Montserrat" w:cs="Montserrat"/>
        </w:rPr>
        <w:t>panel encargado de la revisión, análisis y definición de los principales resultados de la evaluación, así como de brindar apoyo al AE respecto de las evaluaciones que las dependencias y entidades realicen por sí mismas. (el panel estará conformado por un representante de la AE, un representante de la Dirección General de Programación, Organización y Presupuesto, o equivalente, una representante de la UED, como invitado un representante del Pp o política pública a evaluarse).</w:t>
      </w:r>
    </w:p>
    <w:p w14:paraId="76DA54D0"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30F49757" w14:textId="77777777"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 xml:space="preserve">De acuerdo a las Disposiciones, la AE será la encargada de la integración de la Instancia Evaluadora para cada tipo de evaluación, que las instituciones deseen realizar por sí mismas, así como del PCE. </w:t>
      </w:r>
    </w:p>
    <w:p w14:paraId="325EAE1C"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754A4947" w14:textId="77777777"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 xml:space="preserve">De los aspectos más relevantes en la integración de la IE, es que las personas servidoras públicas que la integren deberán pertenecer a áreas ajenas a la operación de los Pp y/o políticas públicas a evaluar y contar experiencia probada en evaluación, con el fin de que se preserve la objetividad, imparcialidad y transparencia del proceso. </w:t>
      </w:r>
    </w:p>
    <w:p w14:paraId="3DEA1238"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57C9B7B3" w14:textId="77777777"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 xml:space="preserve">El AE y el PCE, establecerán los mecanismos de la entrega de los insumos necesarios de la evaluación, así como de la supervisión y revisión de la evaluación a realizarse, de acuerdo a las Disposiciones en todo momento los participantes en los procesos de evaluación deberán preservar los principios de eficiencia, eficacia, objetividad, rigurosidad, relevancia, transparencia y honradez (siendo la UED la encargada de que se cumpla). </w:t>
      </w:r>
    </w:p>
    <w:p w14:paraId="70992132"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3D9B6CD5" w14:textId="5A87A4A2"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S</w:t>
      </w:r>
      <w:r w:rsidR="00295B50">
        <w:rPr>
          <w:rFonts w:ascii="Montserrat" w:hAnsi="Montserrat" w:cs="Montserrat"/>
        </w:rPr>
        <w:t>i</w:t>
      </w:r>
      <w:r w:rsidRPr="007D5B51">
        <w:rPr>
          <w:rFonts w:ascii="Montserrat" w:hAnsi="Montserrat" w:cs="Montserrat"/>
        </w:rPr>
        <w:t xml:space="preserve"> bien en la LFPRH quedaron establecidas las evaluaciones por sí mismas, se hace mención de las mismas de manera explícita hasta el PAE 2021, y se emiten en ese mismo año las Disposiciones para su regulación. De manera reciente, en México, se está impulsando las evaluaciones por sí mismas, que en comparación con otros países también tienen el carácter de evaluaciones externas, pero sin costos para el presupuesto. </w:t>
      </w:r>
    </w:p>
    <w:p w14:paraId="0EAAEFFD" w14:textId="77777777" w:rsidR="007D5B51" w:rsidRPr="007D5B51" w:rsidRDefault="007D5B51" w:rsidP="007D5B51">
      <w:pPr>
        <w:autoSpaceDE w:val="0"/>
        <w:autoSpaceDN w:val="0"/>
        <w:adjustRightInd w:val="0"/>
        <w:spacing w:after="0" w:line="276" w:lineRule="auto"/>
        <w:jc w:val="both"/>
        <w:rPr>
          <w:rFonts w:ascii="Montserrat" w:hAnsi="Montserrat" w:cs="Montserrat"/>
        </w:rPr>
      </w:pPr>
    </w:p>
    <w:p w14:paraId="7A7819D7" w14:textId="77777777" w:rsidR="008746DD"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 xml:space="preserve">Según el Informe sobre la Situación Económica, las Finanzas Públicas y la Deuda Pública, del primer trimestre de 2023, fueron recibidas 47 evaluaciones correspondientes al PAE 2022, PAE 2021, PAE 2020 y PAE 2019, de las cuales diez </w:t>
      </w:r>
      <w:r w:rsidR="008746DD">
        <w:rPr>
          <w:rFonts w:ascii="Montserrat" w:hAnsi="Montserrat" w:cs="Montserrat"/>
        </w:rPr>
        <w:t xml:space="preserve">son </w:t>
      </w:r>
      <w:r w:rsidRPr="007D5B51">
        <w:rPr>
          <w:rFonts w:ascii="Montserrat" w:hAnsi="Montserrat" w:cs="Montserrat"/>
        </w:rPr>
        <w:t xml:space="preserve">en materia de diseño, dos en materia de consistencia y resultados, dos en materia de procesos, una en materia de Indicadores y 32 Fichas de Desempeño. </w:t>
      </w:r>
    </w:p>
    <w:p w14:paraId="3BDB641D" w14:textId="77777777" w:rsidR="008746DD" w:rsidRDefault="008746DD" w:rsidP="007D5B51">
      <w:pPr>
        <w:autoSpaceDE w:val="0"/>
        <w:autoSpaceDN w:val="0"/>
        <w:adjustRightInd w:val="0"/>
        <w:spacing w:after="0" w:line="276" w:lineRule="auto"/>
        <w:jc w:val="both"/>
        <w:rPr>
          <w:rFonts w:ascii="Montserrat" w:hAnsi="Montserrat" w:cs="Montserrat"/>
        </w:rPr>
      </w:pPr>
    </w:p>
    <w:p w14:paraId="4EC570C3" w14:textId="77ACD103" w:rsidR="007D5B51" w:rsidRPr="007D5B51" w:rsidRDefault="007D5B51" w:rsidP="007D5B51">
      <w:pPr>
        <w:autoSpaceDE w:val="0"/>
        <w:autoSpaceDN w:val="0"/>
        <w:adjustRightInd w:val="0"/>
        <w:spacing w:after="0" w:line="276" w:lineRule="auto"/>
        <w:jc w:val="both"/>
        <w:rPr>
          <w:rFonts w:ascii="Montserrat" w:hAnsi="Montserrat" w:cs="Montserrat"/>
        </w:rPr>
      </w:pPr>
      <w:r w:rsidRPr="007D5B51">
        <w:rPr>
          <w:rFonts w:ascii="Montserrat" w:hAnsi="Montserrat" w:cs="Montserrat"/>
        </w:rPr>
        <w:t xml:space="preserve">En dicho informe, se observa que, de las diez evaluaciones en materia de diseño, cuatro se realizaron por sí mismas, una en la Secretaria de la Defensa Nacional y tres en la Secretaría de Trabajo y Previsión Social, en relación al mismo periodo del año anterior, representa un avance importante para la modalidad, ya que de seis evaluaciones en materia de diseño realizaron, ninguna fue bajo la modalidad por sí misma. </w:t>
      </w:r>
    </w:p>
    <w:p w14:paraId="5C7E2325" w14:textId="21B1CB83" w:rsidR="00C55D45" w:rsidRPr="00BD3990" w:rsidRDefault="00C55D45" w:rsidP="004E3AAA">
      <w:pPr>
        <w:pStyle w:val="Ttulo1"/>
        <w:keepNext/>
        <w:keepLines/>
        <w:numPr>
          <w:ilvl w:val="1"/>
          <w:numId w:val="10"/>
        </w:numPr>
        <w:spacing w:before="240" w:beforeAutospacing="0" w:after="0" w:afterAutospacing="0" w:line="276" w:lineRule="auto"/>
        <w:rPr>
          <w:rFonts w:ascii="Montserrat" w:hAnsi="Montserrat"/>
          <w:color w:val="1E21A4"/>
          <w:sz w:val="26"/>
          <w:szCs w:val="26"/>
        </w:rPr>
      </w:pPr>
      <w:bookmarkStart w:id="13" w:name="_Toc138849721"/>
      <w:r>
        <w:rPr>
          <w:rFonts w:ascii="Montserrat" w:hAnsi="Montserrat" w:cs="Arial"/>
          <w:color w:val="1E21A4"/>
          <w:sz w:val="26"/>
          <w:szCs w:val="26"/>
        </w:rPr>
        <w:t>Estadísticas</w:t>
      </w:r>
      <w:r w:rsidR="00C734BA">
        <w:rPr>
          <w:rFonts w:ascii="Montserrat" w:hAnsi="Montserrat" w:cs="Arial"/>
          <w:color w:val="1E21A4"/>
          <w:sz w:val="26"/>
          <w:szCs w:val="26"/>
        </w:rPr>
        <w:t xml:space="preserve"> de la Evaluación en México</w:t>
      </w:r>
      <w:bookmarkEnd w:id="13"/>
    </w:p>
    <w:p w14:paraId="147DAC78" w14:textId="77777777" w:rsidR="00AB72E0" w:rsidRDefault="00AB72E0" w:rsidP="00AB72E0">
      <w:pPr>
        <w:spacing w:after="0" w:line="276" w:lineRule="auto"/>
        <w:jc w:val="both"/>
        <w:rPr>
          <w:rFonts w:ascii="Montserrat" w:hAnsi="Montserrat"/>
        </w:rPr>
      </w:pPr>
    </w:p>
    <w:p w14:paraId="01F11BC8" w14:textId="28ADAE57" w:rsidR="00CE5507" w:rsidRDefault="006475DC" w:rsidP="00295B50">
      <w:pPr>
        <w:spacing w:after="0" w:line="276" w:lineRule="auto"/>
        <w:jc w:val="both"/>
        <w:rPr>
          <w:rFonts w:ascii="Montserrat" w:hAnsi="Montserrat"/>
        </w:rPr>
      </w:pPr>
      <w:r>
        <w:rPr>
          <w:rFonts w:ascii="Montserrat" w:hAnsi="Montserrat"/>
        </w:rPr>
        <w:t xml:space="preserve">Con base en el Sistema de Evaluación del Desempeño (SED) </w:t>
      </w:r>
      <w:r w:rsidR="0086342F">
        <w:rPr>
          <w:rFonts w:ascii="Montserrat" w:hAnsi="Montserrat"/>
        </w:rPr>
        <w:t>correspondiente a los</w:t>
      </w:r>
      <w:r w:rsidR="005C7D0D">
        <w:rPr>
          <w:rFonts w:ascii="Montserrat" w:hAnsi="Montserrat"/>
        </w:rPr>
        <w:t xml:space="preserve"> ejercicios fiscales 2012 al 2022</w:t>
      </w:r>
      <w:r w:rsidR="0086342F">
        <w:rPr>
          <w:rFonts w:ascii="Montserrat" w:hAnsi="Montserrat"/>
        </w:rPr>
        <w:t>, se realizó un comparativo</w:t>
      </w:r>
      <w:r w:rsidR="008B4F02">
        <w:rPr>
          <w:rFonts w:ascii="Montserrat" w:hAnsi="Montserrat"/>
        </w:rPr>
        <w:t xml:space="preserve"> (Gráfica 1)</w:t>
      </w:r>
      <w:r w:rsidR="0086342F">
        <w:rPr>
          <w:rFonts w:ascii="Montserrat" w:hAnsi="Montserrat"/>
        </w:rPr>
        <w:t xml:space="preserve"> de las evaluaciones entregadas por las dependencias y entidades responsables de los Pp a la SHCP</w:t>
      </w:r>
      <w:r w:rsidR="008B4F02">
        <w:rPr>
          <w:rFonts w:ascii="Montserrat" w:hAnsi="Montserrat"/>
        </w:rPr>
        <w:t>, d</w:t>
      </w:r>
      <w:r w:rsidR="0086342F">
        <w:rPr>
          <w:rFonts w:ascii="Montserrat" w:hAnsi="Montserrat"/>
        </w:rPr>
        <w:t>urante el periodo de enero a diciembre de cada ejercicio</w:t>
      </w:r>
      <w:r w:rsidR="008B4F02">
        <w:rPr>
          <w:rFonts w:ascii="Montserrat" w:hAnsi="Montserrat"/>
        </w:rPr>
        <w:t xml:space="preserve"> fiscal</w:t>
      </w:r>
      <w:r w:rsidR="00F3085F">
        <w:rPr>
          <w:rFonts w:ascii="Montserrat" w:hAnsi="Montserrat"/>
        </w:rPr>
        <w:t>, con las evaluaciones mandatadas por el PAE correspondiente al ejercicio fiscal, con el fin de identificar el cumplimiento de las mismas.</w:t>
      </w:r>
      <w:r w:rsidR="0086342F">
        <w:rPr>
          <w:rFonts w:ascii="Montserrat" w:hAnsi="Montserrat"/>
        </w:rPr>
        <w:t xml:space="preserve"> </w:t>
      </w:r>
    </w:p>
    <w:p w14:paraId="2A061819" w14:textId="5F4517C3" w:rsidR="00295B50" w:rsidRDefault="00295B50" w:rsidP="00295B50">
      <w:pPr>
        <w:spacing w:after="0" w:line="276" w:lineRule="auto"/>
        <w:jc w:val="both"/>
        <w:rPr>
          <w:rFonts w:ascii="Montserrat" w:hAnsi="Montserrat"/>
        </w:rPr>
      </w:pPr>
    </w:p>
    <w:p w14:paraId="78AD716C" w14:textId="0397EE32" w:rsidR="006E63F6" w:rsidRDefault="006E63F6" w:rsidP="00295B50">
      <w:pPr>
        <w:spacing w:after="0" w:line="276" w:lineRule="auto"/>
        <w:jc w:val="both"/>
        <w:rPr>
          <w:rFonts w:ascii="Montserrat" w:hAnsi="Montserrat"/>
        </w:rPr>
      </w:pPr>
    </w:p>
    <w:p w14:paraId="76999D12" w14:textId="14FE4C00" w:rsidR="006E63F6" w:rsidRDefault="006E63F6" w:rsidP="00295B50">
      <w:pPr>
        <w:spacing w:after="0" w:line="276" w:lineRule="auto"/>
        <w:jc w:val="both"/>
        <w:rPr>
          <w:rFonts w:ascii="Montserrat" w:hAnsi="Montserrat"/>
        </w:rPr>
      </w:pPr>
    </w:p>
    <w:p w14:paraId="7AB662BB" w14:textId="7F5E2D79" w:rsidR="006E63F6" w:rsidRDefault="006E63F6" w:rsidP="00295B50">
      <w:pPr>
        <w:spacing w:after="0" w:line="276" w:lineRule="auto"/>
        <w:jc w:val="both"/>
        <w:rPr>
          <w:rFonts w:ascii="Montserrat" w:hAnsi="Montserrat"/>
        </w:rPr>
      </w:pPr>
    </w:p>
    <w:p w14:paraId="5B037D2E" w14:textId="6806BB4D" w:rsidR="006E63F6" w:rsidRDefault="006E63F6" w:rsidP="00295B50">
      <w:pPr>
        <w:spacing w:after="0" w:line="276" w:lineRule="auto"/>
        <w:jc w:val="both"/>
        <w:rPr>
          <w:rFonts w:ascii="Montserrat" w:hAnsi="Montserrat"/>
        </w:rPr>
      </w:pPr>
    </w:p>
    <w:p w14:paraId="654C756D" w14:textId="3786E8A8" w:rsidR="006E63F6" w:rsidRDefault="006E63F6" w:rsidP="00295B50">
      <w:pPr>
        <w:spacing w:after="0" w:line="276" w:lineRule="auto"/>
        <w:jc w:val="both"/>
        <w:rPr>
          <w:rFonts w:ascii="Montserrat" w:hAnsi="Montserrat"/>
        </w:rPr>
      </w:pPr>
    </w:p>
    <w:p w14:paraId="4D984474" w14:textId="6ED84958" w:rsidR="006E63F6" w:rsidRDefault="006E63F6" w:rsidP="00295B50">
      <w:pPr>
        <w:spacing w:after="0" w:line="276" w:lineRule="auto"/>
        <w:jc w:val="both"/>
        <w:rPr>
          <w:rFonts w:ascii="Montserrat" w:hAnsi="Montserrat"/>
        </w:rPr>
      </w:pPr>
    </w:p>
    <w:p w14:paraId="7A82A2F6" w14:textId="1A978F9E" w:rsidR="006E63F6" w:rsidRDefault="006E63F6" w:rsidP="00295B50">
      <w:pPr>
        <w:spacing w:after="0" w:line="276" w:lineRule="auto"/>
        <w:jc w:val="both"/>
        <w:rPr>
          <w:rFonts w:ascii="Montserrat" w:hAnsi="Montserrat"/>
        </w:rPr>
      </w:pPr>
    </w:p>
    <w:p w14:paraId="436D69AE" w14:textId="042B85E9" w:rsidR="006E63F6" w:rsidRDefault="006E63F6" w:rsidP="00295B50">
      <w:pPr>
        <w:spacing w:after="0" w:line="276" w:lineRule="auto"/>
        <w:jc w:val="both"/>
        <w:rPr>
          <w:rFonts w:ascii="Montserrat" w:hAnsi="Montserrat"/>
        </w:rPr>
      </w:pPr>
    </w:p>
    <w:p w14:paraId="14BCE90E" w14:textId="352ED7BF" w:rsidR="006E63F6" w:rsidRDefault="006E63F6" w:rsidP="00295B50">
      <w:pPr>
        <w:spacing w:after="0" w:line="276" w:lineRule="auto"/>
        <w:jc w:val="both"/>
        <w:rPr>
          <w:rFonts w:ascii="Montserrat" w:hAnsi="Montserrat"/>
        </w:rPr>
      </w:pPr>
    </w:p>
    <w:p w14:paraId="611789CF" w14:textId="74369BFD" w:rsidR="006E63F6" w:rsidRDefault="006E63F6" w:rsidP="00295B50">
      <w:pPr>
        <w:spacing w:after="0" w:line="276" w:lineRule="auto"/>
        <w:jc w:val="both"/>
        <w:rPr>
          <w:rFonts w:ascii="Montserrat" w:hAnsi="Montserrat"/>
        </w:rPr>
      </w:pPr>
    </w:p>
    <w:p w14:paraId="6E0B3909" w14:textId="6D210BEE" w:rsidR="006E63F6" w:rsidRDefault="006E63F6" w:rsidP="00295B50">
      <w:pPr>
        <w:spacing w:after="0" w:line="276" w:lineRule="auto"/>
        <w:jc w:val="both"/>
        <w:rPr>
          <w:rFonts w:ascii="Montserrat" w:hAnsi="Montserrat"/>
        </w:rPr>
      </w:pPr>
    </w:p>
    <w:p w14:paraId="27D3AAA4" w14:textId="1870688C" w:rsidR="006E63F6" w:rsidRDefault="006E63F6" w:rsidP="00295B50">
      <w:pPr>
        <w:spacing w:after="0" w:line="276" w:lineRule="auto"/>
        <w:jc w:val="both"/>
        <w:rPr>
          <w:rFonts w:ascii="Montserrat" w:hAnsi="Montserrat"/>
        </w:rPr>
      </w:pPr>
    </w:p>
    <w:p w14:paraId="2B677390" w14:textId="5086FD00" w:rsidR="006E63F6" w:rsidRDefault="006E63F6" w:rsidP="00295B50">
      <w:pPr>
        <w:spacing w:after="0" w:line="276" w:lineRule="auto"/>
        <w:jc w:val="both"/>
        <w:rPr>
          <w:rFonts w:ascii="Montserrat" w:hAnsi="Montserrat"/>
        </w:rPr>
      </w:pPr>
    </w:p>
    <w:p w14:paraId="65A4CEC0" w14:textId="77777777" w:rsidR="006E63F6" w:rsidRDefault="006E63F6" w:rsidP="00295B50">
      <w:pPr>
        <w:spacing w:after="0" w:line="276" w:lineRule="auto"/>
        <w:jc w:val="both"/>
        <w:rPr>
          <w:rFonts w:ascii="Montserrat" w:hAnsi="Montserrat"/>
        </w:rPr>
      </w:pPr>
    </w:p>
    <w:p w14:paraId="30B184D1" w14:textId="53AADEF5" w:rsidR="00CE5507" w:rsidRDefault="00CE5507" w:rsidP="00CE5507">
      <w:pPr>
        <w:spacing w:line="276" w:lineRule="auto"/>
        <w:jc w:val="center"/>
        <w:rPr>
          <w:rFonts w:ascii="Montserrat" w:hAnsi="Montserrat"/>
          <w:b/>
          <w:bCs/>
        </w:rPr>
      </w:pPr>
      <w:r w:rsidRPr="008B4F02">
        <w:rPr>
          <w:rFonts w:ascii="Montserrat" w:hAnsi="Montserrat"/>
          <w:b/>
        </w:rPr>
        <w:t xml:space="preserve">Gráfica 1. </w:t>
      </w:r>
      <w:r>
        <w:rPr>
          <w:rFonts w:ascii="Montserrat" w:hAnsi="Montserrat"/>
          <w:b/>
          <w:bCs/>
        </w:rPr>
        <w:t xml:space="preserve">Evaluaciones </w:t>
      </w:r>
      <w:r w:rsidR="00AB72E0">
        <w:rPr>
          <w:rFonts w:ascii="Montserrat" w:hAnsi="Montserrat"/>
          <w:b/>
          <w:bCs/>
        </w:rPr>
        <w:t>mandatadas en el PAE</w:t>
      </w:r>
      <w:r w:rsidR="006E63F6">
        <w:rPr>
          <w:rFonts w:ascii="Montserrat" w:hAnsi="Montserrat"/>
          <w:b/>
          <w:bCs/>
        </w:rPr>
        <w:t xml:space="preserve"> vs Evaluaciones entregadas vs E</w:t>
      </w:r>
      <w:r w:rsidR="00AB72E0">
        <w:rPr>
          <w:rFonts w:ascii="Montserrat" w:hAnsi="Montserrat"/>
          <w:b/>
          <w:bCs/>
        </w:rPr>
        <w:t xml:space="preserve">valuaciones realizadas del PAE vigente </w:t>
      </w:r>
      <w:r>
        <w:rPr>
          <w:rFonts w:ascii="Montserrat" w:hAnsi="Montserrat"/>
          <w:b/>
          <w:bCs/>
        </w:rPr>
        <w:t>durante el periodo 2012 – 2023</w:t>
      </w:r>
    </w:p>
    <w:p w14:paraId="4B5BB72E" w14:textId="0D047773" w:rsidR="00CE5507" w:rsidRPr="00CD7FF2" w:rsidRDefault="00CD7FF2" w:rsidP="00CD7FF2">
      <w:pPr>
        <w:spacing w:line="276" w:lineRule="auto"/>
        <w:jc w:val="center"/>
        <w:rPr>
          <w:rFonts w:ascii="Montserrat" w:hAnsi="Montserrat"/>
          <w:b/>
          <w:bCs/>
        </w:rPr>
      </w:pPr>
      <w:r>
        <w:rPr>
          <w:rFonts w:ascii="Montserrat" w:hAnsi="Montserrat"/>
          <w:b/>
          <w:bCs/>
          <w:noProof/>
          <w:lang w:eastAsia="es-MX"/>
        </w:rPr>
        <w:drawing>
          <wp:anchor distT="0" distB="0" distL="114300" distR="114300" simplePos="0" relativeHeight="251707392" behindDoc="0" locked="0" layoutInCell="1" allowOverlap="1" wp14:anchorId="293079EB" wp14:editId="02C2B665">
            <wp:simplePos x="0" y="0"/>
            <wp:positionH relativeFrom="column">
              <wp:posOffset>-3810</wp:posOffset>
            </wp:positionH>
            <wp:positionV relativeFrom="paragraph">
              <wp:posOffset>0</wp:posOffset>
            </wp:positionV>
            <wp:extent cx="6105525" cy="2781300"/>
            <wp:effectExtent l="0" t="0" r="9525" b="0"/>
            <wp:wrapSquare wrapText="bothSides"/>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5525" cy="2781300"/>
                    </a:xfrm>
                    <a:prstGeom prst="rect">
                      <a:avLst/>
                    </a:prstGeom>
                    <a:noFill/>
                  </pic:spPr>
                </pic:pic>
              </a:graphicData>
            </a:graphic>
            <wp14:sizeRelH relativeFrom="margin">
              <wp14:pctWidth>0</wp14:pctWidth>
            </wp14:sizeRelH>
            <wp14:sizeRelV relativeFrom="margin">
              <wp14:pctHeight>0</wp14:pctHeight>
            </wp14:sizeRelV>
          </wp:anchor>
        </w:drawing>
      </w:r>
      <w:r w:rsidR="00CE5507" w:rsidRPr="00B71FCA">
        <w:rPr>
          <w:rFonts w:ascii="Montserrat" w:hAnsi="Montserrat"/>
          <w:sz w:val="16"/>
        </w:rPr>
        <w:t>Fuente: Elaboración propia con información del Sistema de Evaluación del</w:t>
      </w:r>
      <w:r w:rsidR="00CE5507">
        <w:rPr>
          <w:rFonts w:ascii="Montserrat" w:hAnsi="Montserrat"/>
          <w:sz w:val="16"/>
        </w:rPr>
        <w:t xml:space="preserve"> Desempeño - Anexo A. 2012 -2022 de la</w:t>
      </w:r>
      <w:r w:rsidR="00CE5507" w:rsidRPr="00B71FCA">
        <w:rPr>
          <w:rFonts w:ascii="Montserrat" w:hAnsi="Montserrat"/>
          <w:sz w:val="16"/>
        </w:rPr>
        <w:t xml:space="preserve"> Cuen</w:t>
      </w:r>
      <w:r w:rsidR="00CE5507">
        <w:rPr>
          <w:rFonts w:ascii="Montserrat" w:hAnsi="Montserrat"/>
          <w:sz w:val="16"/>
        </w:rPr>
        <w:t>ta Pública y con el Programa Anual de Evaluación para l</w:t>
      </w:r>
      <w:r>
        <w:rPr>
          <w:rFonts w:ascii="Montserrat" w:hAnsi="Montserrat"/>
          <w:sz w:val="16"/>
        </w:rPr>
        <w:t>os ejercicios del 2012 al 2022.</w:t>
      </w:r>
    </w:p>
    <w:p w14:paraId="68105807" w14:textId="77777777" w:rsidR="00CD7FF2" w:rsidRPr="00CD7FF2" w:rsidRDefault="00CD7FF2" w:rsidP="00CD7FF2">
      <w:pPr>
        <w:spacing w:line="276" w:lineRule="auto"/>
        <w:jc w:val="center"/>
        <w:rPr>
          <w:rFonts w:ascii="Montserrat" w:hAnsi="Montserrat"/>
          <w:sz w:val="16"/>
        </w:rPr>
      </w:pPr>
    </w:p>
    <w:p w14:paraId="188F459E" w14:textId="67F50178" w:rsidR="00CE5507" w:rsidRDefault="00CE5507" w:rsidP="00CE5507">
      <w:pPr>
        <w:spacing w:line="276" w:lineRule="auto"/>
        <w:jc w:val="both"/>
        <w:rPr>
          <w:rFonts w:ascii="Montserrat" w:hAnsi="Montserrat"/>
        </w:rPr>
      </w:pPr>
      <w:r w:rsidRPr="00AB72E0">
        <w:rPr>
          <w:rFonts w:ascii="Montserrat" w:hAnsi="Montserrat"/>
        </w:rPr>
        <w:t xml:space="preserve">De acuerdo a lo anterior, podemos observar que </w:t>
      </w:r>
      <w:r w:rsidR="00AB72E0" w:rsidRPr="00AB72E0">
        <w:rPr>
          <w:rFonts w:ascii="Montserrat" w:hAnsi="Montserrat"/>
        </w:rPr>
        <w:t xml:space="preserve">existe un rezago en la elaboración de las evaluaciones respecto a las mandatadas en los PAES´s de cada ejercicio fiscal. En cada año </w:t>
      </w:r>
      <w:r w:rsidRPr="00AB72E0">
        <w:rPr>
          <w:rFonts w:ascii="Montserrat" w:hAnsi="Montserrat"/>
        </w:rPr>
        <w:t>la mayor cantidad de evaluaciones recibidas corresponden a PAE’s anteriores con excepción del periodo de 2015 a 2016 donde más del 67% de las evaluaciones recibidas por la SHCP fueron realizadas de acuerdo a su PAE de origen, alcanzando hasta el 89% en 2015 con 201 evaluaciones realizadas. En adelante, existe una tendencia descendente en las evaluaciones realizadas respecto de las mandatadas durante cada ejercicio, esto sin considerar las Fichas de Monitoreo y Evaluación que entregan los programas.</w:t>
      </w:r>
      <w:r>
        <w:rPr>
          <w:rFonts w:ascii="Montserrat" w:hAnsi="Montserrat"/>
        </w:rPr>
        <w:t xml:space="preserve"> </w:t>
      </w:r>
    </w:p>
    <w:p w14:paraId="4B6E7313" w14:textId="7A8F013D" w:rsidR="00CE5507" w:rsidRDefault="00CE5507" w:rsidP="00CE5507">
      <w:pPr>
        <w:spacing w:line="276" w:lineRule="auto"/>
        <w:jc w:val="both"/>
        <w:rPr>
          <w:rFonts w:ascii="Montserrat" w:hAnsi="Montserrat"/>
        </w:rPr>
      </w:pPr>
      <w:r>
        <w:rPr>
          <w:rFonts w:ascii="Montserrat" w:hAnsi="Montserrat"/>
        </w:rPr>
        <w:t>De acuerdo al Informe sobre la Situación Económica, las Finanzas Públicas y la Deuda Pública, al primer trimes</w:t>
      </w:r>
      <w:r w:rsidR="00CD7FF2">
        <w:rPr>
          <w:rFonts w:ascii="Montserrat" w:hAnsi="Montserrat"/>
        </w:rPr>
        <w:t>tre de 2023, se han entregado 15</w:t>
      </w:r>
      <w:r>
        <w:rPr>
          <w:rFonts w:ascii="Montserrat" w:hAnsi="Montserrat"/>
        </w:rPr>
        <w:t xml:space="preserve"> evaluaciones correspondientes a los ejercicios 2022, 2021, 2020 y 2019. Hasta el momento no se presentan evaluaciones correspondientes a dicho ejercicio debido a que el PAE respectivo entró en vigor a partir del 24 de marzo, dando inicio al periodo de evaluaciones. </w:t>
      </w:r>
    </w:p>
    <w:p w14:paraId="67416DFA" w14:textId="789FA45F" w:rsidR="00CE5507" w:rsidRDefault="00CE5507" w:rsidP="00CE5507">
      <w:pPr>
        <w:spacing w:line="276" w:lineRule="auto"/>
        <w:jc w:val="both"/>
        <w:rPr>
          <w:rFonts w:ascii="Montserrat" w:hAnsi="Montserrat"/>
        </w:rPr>
      </w:pPr>
      <w:r>
        <w:rPr>
          <w:rFonts w:ascii="Montserrat" w:hAnsi="Montserrat"/>
        </w:rPr>
        <w:t>Derivado de la Gráfica anterior, del total de las evaluaciones recibidas durante cada ejercicio, se consideraron para su análisis únicamente las correspondientes al Ramo 06 “Hacienda y Crédito Público”, comparándolas con</w:t>
      </w:r>
      <w:r w:rsidR="00B0289D">
        <w:rPr>
          <w:rFonts w:ascii="Montserrat" w:hAnsi="Montserrat"/>
        </w:rPr>
        <w:t>tra</w:t>
      </w:r>
      <w:r>
        <w:rPr>
          <w:rFonts w:ascii="Montserrat" w:hAnsi="Montserrat"/>
        </w:rPr>
        <w:t xml:space="preserve"> el número de evaluaciones mandatadas para este Ramo en los PAE’s respectivos, así como con las evaluaciones efectivamente realizadas, teniendo como resultado la siguiente Gráfica. </w:t>
      </w:r>
    </w:p>
    <w:p w14:paraId="5424F400" w14:textId="12939FD9" w:rsidR="00CE5507" w:rsidRDefault="00145BED" w:rsidP="00CE5507">
      <w:pPr>
        <w:spacing w:line="276" w:lineRule="auto"/>
        <w:jc w:val="center"/>
        <w:rPr>
          <w:rFonts w:ascii="Montserrat" w:hAnsi="Montserrat"/>
          <w:b/>
        </w:rPr>
      </w:pPr>
      <w:r>
        <w:rPr>
          <w:rFonts w:ascii="Montserrat" w:hAnsi="Montserrat"/>
          <w:b/>
          <w:noProof/>
          <w:lang w:eastAsia="es-MX"/>
        </w:rPr>
        <w:drawing>
          <wp:anchor distT="0" distB="0" distL="114300" distR="114300" simplePos="0" relativeHeight="251708416" behindDoc="0" locked="0" layoutInCell="1" allowOverlap="1" wp14:anchorId="7DC77B6D" wp14:editId="0605DF31">
            <wp:simplePos x="0" y="0"/>
            <wp:positionH relativeFrom="column">
              <wp:posOffset>-156210</wp:posOffset>
            </wp:positionH>
            <wp:positionV relativeFrom="paragraph">
              <wp:posOffset>673100</wp:posOffset>
            </wp:positionV>
            <wp:extent cx="6181725" cy="3048000"/>
            <wp:effectExtent l="0" t="0" r="9525" b="0"/>
            <wp:wrapSquare wrapText="bothSides"/>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3048000"/>
                    </a:xfrm>
                    <a:prstGeom prst="rect">
                      <a:avLst/>
                    </a:prstGeom>
                    <a:noFill/>
                  </pic:spPr>
                </pic:pic>
              </a:graphicData>
            </a:graphic>
            <wp14:sizeRelH relativeFrom="margin">
              <wp14:pctWidth>0</wp14:pctWidth>
            </wp14:sizeRelH>
            <wp14:sizeRelV relativeFrom="margin">
              <wp14:pctHeight>0</wp14:pctHeight>
            </wp14:sizeRelV>
          </wp:anchor>
        </w:drawing>
      </w:r>
      <w:r w:rsidR="00CE5507" w:rsidRPr="00C55D45">
        <w:rPr>
          <w:rFonts w:ascii="Montserrat" w:hAnsi="Montserrat"/>
          <w:b/>
        </w:rPr>
        <w:t>Gráfica 2</w:t>
      </w:r>
      <w:r w:rsidR="00CD7FF2">
        <w:rPr>
          <w:rFonts w:ascii="Montserrat" w:hAnsi="Montserrat"/>
          <w:b/>
        </w:rPr>
        <w:t xml:space="preserve">. </w:t>
      </w:r>
      <w:r w:rsidR="00B0289D">
        <w:rPr>
          <w:rFonts w:ascii="Montserrat" w:hAnsi="Montserrat"/>
          <w:b/>
          <w:bCs/>
        </w:rPr>
        <w:t>Evaluaciones mandatadas en el PAE</w:t>
      </w:r>
      <w:r>
        <w:rPr>
          <w:rFonts w:ascii="Montserrat" w:hAnsi="Montserrat"/>
          <w:b/>
          <w:bCs/>
        </w:rPr>
        <w:t xml:space="preserve"> vs Evaluaciones entregadas vs E</w:t>
      </w:r>
      <w:r w:rsidR="00B0289D">
        <w:rPr>
          <w:rFonts w:ascii="Montserrat" w:hAnsi="Montserrat"/>
          <w:b/>
          <w:bCs/>
        </w:rPr>
        <w:t xml:space="preserve">valuaciones realizadas del PAE vigente </w:t>
      </w:r>
      <w:r w:rsidR="00CE5507">
        <w:rPr>
          <w:rFonts w:ascii="Montserrat" w:hAnsi="Montserrat"/>
          <w:b/>
        </w:rPr>
        <w:t>Ramo 06 “Hacienda y Crédito Público”</w:t>
      </w:r>
    </w:p>
    <w:p w14:paraId="28B17839" w14:textId="5794DBF2" w:rsidR="00CE5507" w:rsidRDefault="00CE5507" w:rsidP="00145BED">
      <w:pPr>
        <w:spacing w:line="276" w:lineRule="auto"/>
        <w:jc w:val="center"/>
        <w:rPr>
          <w:rFonts w:ascii="Montserrat" w:hAnsi="Montserrat"/>
          <w:sz w:val="16"/>
        </w:rPr>
      </w:pPr>
      <w:r w:rsidRPr="00B71FCA">
        <w:rPr>
          <w:rFonts w:ascii="Montserrat" w:hAnsi="Montserrat"/>
          <w:sz w:val="16"/>
        </w:rPr>
        <w:t>Fuente: Elaboración propia con información del Sistema de Evaluación del</w:t>
      </w:r>
      <w:r>
        <w:rPr>
          <w:rFonts w:ascii="Montserrat" w:hAnsi="Montserrat"/>
          <w:sz w:val="16"/>
        </w:rPr>
        <w:t xml:space="preserve"> Desempeño - Anexo A. 2012 -2022 de la</w:t>
      </w:r>
      <w:r w:rsidRPr="00B71FCA">
        <w:rPr>
          <w:rFonts w:ascii="Montserrat" w:hAnsi="Montserrat"/>
          <w:sz w:val="16"/>
        </w:rPr>
        <w:t xml:space="preserve"> Cuen</w:t>
      </w:r>
      <w:r>
        <w:rPr>
          <w:rFonts w:ascii="Montserrat" w:hAnsi="Montserrat"/>
          <w:sz w:val="16"/>
        </w:rPr>
        <w:t>ta Pública y con el Programa Anual de Evaluación para los ejercicios del 2012 al 2022.</w:t>
      </w:r>
    </w:p>
    <w:p w14:paraId="04C6A5CA" w14:textId="77777777" w:rsidR="00145BED" w:rsidRDefault="00145BED" w:rsidP="00145BED">
      <w:pPr>
        <w:spacing w:line="276" w:lineRule="auto"/>
        <w:jc w:val="center"/>
        <w:rPr>
          <w:rFonts w:ascii="Montserrat" w:hAnsi="Montserrat"/>
          <w:sz w:val="16"/>
        </w:rPr>
      </w:pPr>
    </w:p>
    <w:p w14:paraId="3B5DDC7A" w14:textId="60C8C2B1" w:rsidR="00CE5507" w:rsidRDefault="00CE5507" w:rsidP="00CE5507">
      <w:pPr>
        <w:spacing w:line="276" w:lineRule="auto"/>
        <w:ind w:right="-518"/>
        <w:jc w:val="both"/>
        <w:rPr>
          <w:rFonts w:ascii="Montserrat" w:hAnsi="Montserrat"/>
        </w:rPr>
      </w:pPr>
      <w:r>
        <w:rPr>
          <w:rFonts w:ascii="Montserrat" w:hAnsi="Montserrat"/>
        </w:rPr>
        <w:t xml:space="preserve">Al respecto, se observa que, al desagregar por Ramo, la tendencia que observábamos en la Gráfica 1 permanece en cuanto a que el mayor número de evaluaciones que se entregan pertenecen a ejercicios fiscales anteriores con </w:t>
      </w:r>
      <w:r w:rsidR="00D04F34">
        <w:rPr>
          <w:rFonts w:ascii="Montserrat" w:hAnsi="Montserrat"/>
        </w:rPr>
        <w:t xml:space="preserve">excepción del periodo de 2015 y </w:t>
      </w:r>
      <w:r>
        <w:rPr>
          <w:rFonts w:ascii="Montserrat" w:hAnsi="Montserrat"/>
        </w:rPr>
        <w:t>2016 en el que el total de las evaluacione</w:t>
      </w:r>
      <w:r w:rsidR="0031106E">
        <w:rPr>
          <w:rFonts w:ascii="Montserrat" w:hAnsi="Montserrat"/>
        </w:rPr>
        <w:t>s recibidas fueron realizadas de acuerdo al PAE</w:t>
      </w:r>
      <w:r>
        <w:rPr>
          <w:rFonts w:ascii="Montserrat" w:hAnsi="Montserrat"/>
        </w:rPr>
        <w:t xml:space="preserve"> </w:t>
      </w:r>
      <w:r w:rsidR="0031106E">
        <w:rPr>
          <w:rFonts w:ascii="Montserrat" w:hAnsi="Montserrat"/>
        </w:rPr>
        <w:t>d</w:t>
      </w:r>
      <w:r w:rsidR="00D04F34">
        <w:rPr>
          <w:rFonts w:ascii="Montserrat" w:hAnsi="Montserrat"/>
        </w:rPr>
        <w:t xml:space="preserve">el ejercicio correspondiente. A partir del 2017 y en adelante, </w:t>
      </w:r>
      <w:r>
        <w:rPr>
          <w:rFonts w:ascii="Montserrat" w:hAnsi="Montserrat"/>
        </w:rPr>
        <w:t>se presenta una baja</w:t>
      </w:r>
      <w:r w:rsidR="00D04F34">
        <w:rPr>
          <w:rFonts w:ascii="Montserrat" w:hAnsi="Montserrat"/>
        </w:rPr>
        <w:t xml:space="preserve"> en la elaboración de evaluaciones</w:t>
      </w:r>
      <w:r>
        <w:rPr>
          <w:rFonts w:ascii="Montserrat" w:hAnsi="Montserrat"/>
        </w:rPr>
        <w:t xml:space="preserve">, teniendo como máximo el 40% de las evaluaciones realizadas respecto de las mandatadas en el ejercicio 2017. </w:t>
      </w:r>
    </w:p>
    <w:p w14:paraId="1AE00FE3" w14:textId="13BD9A71" w:rsidR="00CE5507" w:rsidRDefault="00CE5507" w:rsidP="00CE5507">
      <w:pPr>
        <w:spacing w:line="276" w:lineRule="auto"/>
        <w:ind w:right="-518"/>
        <w:jc w:val="both"/>
        <w:rPr>
          <w:rFonts w:ascii="Montserrat" w:hAnsi="Montserrat"/>
        </w:rPr>
      </w:pPr>
      <w:r>
        <w:rPr>
          <w:rFonts w:ascii="Montserrat" w:hAnsi="Montserrat"/>
        </w:rPr>
        <w:t>En el caso de los ejercicios 2019, 2021 y 2023,  no se mandataron evaluaciones a realizar en los PAE’s correspondientes, únicamente en el ejercicio fiscal 2020 el PAE mandató la realización de</w:t>
      </w:r>
      <w:r w:rsidR="00D04F34">
        <w:rPr>
          <w:rFonts w:ascii="Montserrat" w:hAnsi="Montserrat"/>
        </w:rPr>
        <w:t xml:space="preserve"> tres</w:t>
      </w:r>
      <w:r>
        <w:rPr>
          <w:rFonts w:ascii="Montserrat" w:hAnsi="Montserrat"/>
        </w:rPr>
        <w:t xml:space="preserve"> </w:t>
      </w:r>
      <w:r w:rsidR="00D04F34">
        <w:rPr>
          <w:rFonts w:ascii="Montserrat" w:hAnsi="Montserrat"/>
        </w:rPr>
        <w:t xml:space="preserve">evaluaciones </w:t>
      </w:r>
      <w:r>
        <w:rPr>
          <w:rFonts w:ascii="Montserrat" w:hAnsi="Montserrat"/>
        </w:rPr>
        <w:t>dos en materia de Diseño para los Pp G006 “Regulación del proceso de compras y contrataciones” y P006 “Diseño y conducción de la política operativa de las Unidades de Admi</w:t>
      </w:r>
      <w:r w:rsidR="00D04F34">
        <w:rPr>
          <w:rFonts w:ascii="Montserrat" w:hAnsi="Montserrat"/>
        </w:rPr>
        <w:t>nistración y Finanzas” y</w:t>
      </w:r>
      <w:r>
        <w:rPr>
          <w:rFonts w:ascii="Montserrat" w:hAnsi="Montserrat"/>
        </w:rPr>
        <w:t xml:space="preserve"> una Evaluación Específica de Diseño y Procesos para el Pp F035 “Programa de Inclusión Financiera”, por otra parte, en el ejercicio 2022 se mandató una Evaluación Específica de Procesos con Diseño para el Pp G003 “Regulación y supervisión del Sistema del Ahorro para el Retiro”, sin embargo, </w:t>
      </w:r>
      <w:r w:rsidR="00D04F34">
        <w:rPr>
          <w:rFonts w:ascii="Montserrat" w:hAnsi="Montserrat"/>
        </w:rPr>
        <w:t xml:space="preserve">ninguna de estas </w:t>
      </w:r>
      <w:r>
        <w:rPr>
          <w:rFonts w:ascii="Montserrat" w:hAnsi="Montserrat"/>
        </w:rPr>
        <w:t xml:space="preserve">fueron realizadas, motivo por el cuál no se reporta información durante estos periodos. </w:t>
      </w:r>
    </w:p>
    <w:p w14:paraId="20CE2998" w14:textId="77777777" w:rsidR="00CE5507" w:rsidRDefault="00CE5507" w:rsidP="00CE5507">
      <w:pPr>
        <w:spacing w:line="276" w:lineRule="auto"/>
        <w:ind w:right="-518"/>
        <w:jc w:val="both"/>
        <w:rPr>
          <w:rFonts w:ascii="Montserrat" w:hAnsi="Montserrat"/>
        </w:rPr>
      </w:pPr>
      <w:r>
        <w:rPr>
          <w:rFonts w:ascii="Montserrat" w:hAnsi="Montserrat"/>
        </w:rPr>
        <w:t xml:space="preserve">Por otro lado, respecto a las Evaluaciones realizadas por tipo (Procesos, Específica de Procesos con módulo completo de Diseño, Específica, Diseño y Consistencia y Resultados) durante el periodo de 2012 a 2018 se tiene que 22 fueron realizadas por el Ramo 06 “Hacienda y Crédito Público” y coordinadas por la Unidad de Evaluación del Desempeño (UED), teniendo como resultado que el mayor número de evaluaciones realizadas son las de Procesos y Consistencia y Resultados con siete evaluaciones cada una, seguidas por las de Diseño con seis, y por último una Específica y Específica de Procesos con módulo completo de Diseño como se muestra en la siguiente Gráfica. </w:t>
      </w:r>
    </w:p>
    <w:p w14:paraId="201E738E" w14:textId="77777777" w:rsidR="00CE5507" w:rsidRPr="00CC00C4" w:rsidRDefault="00CE5507" w:rsidP="00CE5507">
      <w:pPr>
        <w:spacing w:line="276" w:lineRule="auto"/>
        <w:jc w:val="center"/>
        <w:rPr>
          <w:rFonts w:ascii="Montserrat" w:hAnsi="Montserrat"/>
          <w:b/>
        </w:rPr>
      </w:pPr>
      <w:r>
        <w:rPr>
          <w:rFonts w:ascii="Montserrat" w:hAnsi="Montserrat"/>
          <w:b/>
        </w:rPr>
        <w:t>Gráfica 3</w:t>
      </w:r>
      <w:r w:rsidRPr="00CC00C4">
        <w:rPr>
          <w:rFonts w:ascii="Montserrat" w:hAnsi="Montserrat"/>
          <w:b/>
        </w:rPr>
        <w:t xml:space="preserve">. </w:t>
      </w:r>
      <w:r>
        <w:rPr>
          <w:rFonts w:ascii="Montserrat" w:hAnsi="Montserrat"/>
          <w:b/>
          <w:bCs/>
        </w:rPr>
        <w:t>E</w:t>
      </w:r>
      <w:r w:rsidRPr="00CC00C4">
        <w:rPr>
          <w:rFonts w:ascii="Montserrat" w:hAnsi="Montserrat"/>
          <w:b/>
          <w:bCs/>
        </w:rPr>
        <w:t>valuaciones realizadas en cada ejercicio desagregadas por tipo</w:t>
      </w:r>
      <w:r>
        <w:rPr>
          <w:rFonts w:ascii="Montserrat" w:hAnsi="Montserrat"/>
          <w:b/>
          <w:bCs/>
        </w:rPr>
        <w:t xml:space="preserve"> y costo</w:t>
      </w:r>
    </w:p>
    <w:p w14:paraId="4B43BF10" w14:textId="45C53739" w:rsidR="00CE5507" w:rsidRDefault="00CE5507" w:rsidP="00CE5507">
      <w:pPr>
        <w:spacing w:line="276" w:lineRule="auto"/>
        <w:ind w:right="-518"/>
        <w:jc w:val="both"/>
        <w:rPr>
          <w:rFonts w:ascii="Montserrat" w:hAnsi="Montserrat"/>
          <w:sz w:val="16"/>
        </w:rPr>
      </w:pPr>
      <w:r w:rsidRPr="00081E95">
        <w:rPr>
          <w:noProof/>
          <w:lang w:eastAsia="es-MX"/>
        </w:rPr>
        <mc:AlternateContent>
          <mc:Choice Requires="wps">
            <w:drawing>
              <wp:anchor distT="0" distB="0" distL="114300" distR="114300" simplePos="0" relativeHeight="251706368" behindDoc="0" locked="0" layoutInCell="1" allowOverlap="1" wp14:anchorId="4629EE80" wp14:editId="1BB2287A">
                <wp:simplePos x="0" y="0"/>
                <wp:positionH relativeFrom="column">
                  <wp:posOffset>3582974</wp:posOffset>
                </wp:positionH>
                <wp:positionV relativeFrom="paragraph">
                  <wp:posOffset>2115820</wp:posOffset>
                </wp:positionV>
                <wp:extent cx="161925" cy="257175"/>
                <wp:effectExtent l="0" t="0" r="0" b="9525"/>
                <wp:wrapNone/>
                <wp:docPr id="31"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05793961"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wps:txbx>
                      <wps:bodyPr vertOverflow="clip" wrap="square" rtlCol="0"/>
                    </wps:wsp>
                  </a:graphicData>
                </a:graphic>
                <wp14:sizeRelH relativeFrom="margin">
                  <wp14:pctWidth>0</wp14:pctWidth>
                </wp14:sizeRelH>
              </wp:anchor>
            </w:drawing>
          </mc:Choice>
          <mc:Fallback>
            <w:pict>
              <v:shapetype w14:anchorId="4629EE80" id="_x0000_t202" coordsize="21600,21600" o:spt="202" path="m,l,21600r21600,l21600,xe">
                <v:stroke joinstyle="miter"/>
                <v:path gradientshapeok="t" o:connecttype="rect"/>
              </v:shapetype>
              <v:shape id="Cuadro de texto 1" o:spid="_x0000_s1026" type="#_x0000_t202" style="position:absolute;left:0;text-align:left;margin-left:282.1pt;margin-top:166.6pt;width:12.75pt;height:20.2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" filled="f" stroked="f">
                <v:textbox>
                  <w:txbxContent>
                    <w:p w14:paraId="05793961"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v:textbox>
              </v:shape>
            </w:pict>
          </mc:Fallback>
        </mc:AlternateContent>
      </w:r>
      <w:r w:rsidRPr="00081E95">
        <w:rPr>
          <w:noProof/>
          <w:lang w:eastAsia="es-MX"/>
        </w:rPr>
        <mc:AlternateContent>
          <mc:Choice Requires="wps">
            <w:drawing>
              <wp:anchor distT="0" distB="0" distL="114300" distR="114300" simplePos="0" relativeHeight="251705344" behindDoc="0" locked="0" layoutInCell="1" allowOverlap="1" wp14:anchorId="55EA71A1" wp14:editId="1E1606F4">
                <wp:simplePos x="0" y="0"/>
                <wp:positionH relativeFrom="column">
                  <wp:posOffset>3588054</wp:posOffset>
                </wp:positionH>
                <wp:positionV relativeFrom="paragraph">
                  <wp:posOffset>1981200</wp:posOffset>
                </wp:positionV>
                <wp:extent cx="161925" cy="257175"/>
                <wp:effectExtent l="0" t="0" r="0" b="9525"/>
                <wp:wrapNone/>
                <wp:docPr id="32"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53C72DAA"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wps:txbx>
                      <wps:bodyPr vertOverflow="clip" wrap="square" rtlCol="0"/>
                    </wps:wsp>
                  </a:graphicData>
                </a:graphic>
              </wp:anchor>
            </w:drawing>
          </mc:Choice>
          <mc:Fallback>
            <w:pict>
              <v:shape w14:anchorId="55EA71A1" id="_x0000_s1027" type="#_x0000_t202" style="position:absolute;left:0;text-align:left;margin-left:282.5pt;margin-top:156pt;width:12.75pt;height:20.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" filled="f" stroked="f">
                <v:textbox>
                  <w:txbxContent>
                    <w:p w14:paraId="53C72DAA"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v:textbox>
              </v:shape>
            </w:pict>
          </mc:Fallback>
        </mc:AlternateContent>
      </w:r>
      <w:r w:rsidRPr="00081E95">
        <w:rPr>
          <w:noProof/>
          <w:lang w:eastAsia="es-MX"/>
        </w:rPr>
        <mc:AlternateContent>
          <mc:Choice Requires="wps">
            <w:drawing>
              <wp:anchor distT="0" distB="0" distL="114300" distR="114300" simplePos="0" relativeHeight="251704320" behindDoc="0" locked="0" layoutInCell="1" allowOverlap="1" wp14:anchorId="4E1593D5" wp14:editId="2CD54060">
                <wp:simplePos x="0" y="0"/>
                <wp:positionH relativeFrom="column">
                  <wp:posOffset>3606469</wp:posOffset>
                </wp:positionH>
                <wp:positionV relativeFrom="paragraph">
                  <wp:posOffset>1819275</wp:posOffset>
                </wp:positionV>
                <wp:extent cx="161925" cy="257175"/>
                <wp:effectExtent l="0" t="0" r="0" b="9525"/>
                <wp:wrapNone/>
                <wp:docPr id="33"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11D75A69"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wps:txbx>
                      <wps:bodyPr vertOverflow="clip" wrap="square" rtlCol="0"/>
                    </wps:wsp>
                  </a:graphicData>
                </a:graphic>
              </wp:anchor>
            </w:drawing>
          </mc:Choice>
          <mc:Fallback>
            <w:pict>
              <v:shape w14:anchorId="4E1593D5" id="_x0000_s1028" type="#_x0000_t202" style="position:absolute;left:0;text-align:left;margin-left:283.95pt;margin-top:143.25pt;width:12.75pt;height:20.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" filled="f" stroked="f">
                <v:textbox>
                  <w:txbxContent>
                    <w:p w14:paraId="11D75A69"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v:textbox>
              </v:shape>
            </w:pict>
          </mc:Fallback>
        </mc:AlternateContent>
      </w:r>
      <w:r w:rsidRPr="00081E95">
        <w:rPr>
          <w:noProof/>
          <w:lang w:eastAsia="es-MX"/>
        </w:rPr>
        <mc:AlternateContent>
          <mc:Choice Requires="wps">
            <w:drawing>
              <wp:anchor distT="0" distB="0" distL="114300" distR="114300" simplePos="0" relativeHeight="251703296" behindDoc="0" locked="0" layoutInCell="1" allowOverlap="1" wp14:anchorId="0C136F3B" wp14:editId="609EE16E">
                <wp:simplePos x="0" y="0"/>
                <wp:positionH relativeFrom="column">
                  <wp:posOffset>3618230</wp:posOffset>
                </wp:positionH>
                <wp:positionV relativeFrom="paragraph">
                  <wp:posOffset>1408761</wp:posOffset>
                </wp:positionV>
                <wp:extent cx="161925" cy="257175"/>
                <wp:effectExtent l="0" t="0" r="0" b="9525"/>
                <wp:wrapNone/>
                <wp:docPr id="34"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50C5B617"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wps:txbx>
                      <wps:bodyPr vertOverflow="clip" wrap="square" rtlCol="0"/>
                    </wps:wsp>
                  </a:graphicData>
                </a:graphic>
              </wp:anchor>
            </w:drawing>
          </mc:Choice>
          <mc:Fallback>
            <w:pict>
              <v:shape w14:anchorId="0C136F3B" id="_x0000_s1029" type="#_x0000_t202" style="position:absolute;left:0;text-align:left;margin-left:284.9pt;margin-top:110.95pt;width:12.75pt;height:20.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" filled="f" stroked="f">
                <v:textbox>
                  <w:txbxContent>
                    <w:p w14:paraId="50C5B617"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v:textbox>
              </v:shape>
            </w:pict>
          </mc:Fallback>
        </mc:AlternateContent>
      </w:r>
      <w:r w:rsidRPr="00081E95">
        <w:rPr>
          <w:noProof/>
          <w:lang w:eastAsia="es-MX"/>
        </w:rPr>
        <mc:AlternateContent>
          <mc:Choice Requires="wps">
            <w:drawing>
              <wp:anchor distT="0" distB="0" distL="114300" distR="114300" simplePos="0" relativeHeight="251702272" behindDoc="0" locked="0" layoutInCell="1" allowOverlap="1" wp14:anchorId="4A3B1F3D" wp14:editId="592A3EAD">
                <wp:simplePos x="0" y="0"/>
                <wp:positionH relativeFrom="column">
                  <wp:posOffset>3100144</wp:posOffset>
                </wp:positionH>
                <wp:positionV relativeFrom="paragraph">
                  <wp:posOffset>2179320</wp:posOffset>
                </wp:positionV>
                <wp:extent cx="161925" cy="210073"/>
                <wp:effectExtent l="0" t="0" r="0" b="0"/>
                <wp:wrapNone/>
                <wp:docPr id="35" name="Cuadro de texto 1"/>
                <wp:cNvGraphicFramePr/>
                <a:graphic xmlns:a="http://schemas.openxmlformats.org/drawingml/2006/main">
                  <a:graphicData uri="http://schemas.microsoft.com/office/word/2010/wordprocessingShape">
                    <wps:wsp>
                      <wps:cNvSpPr txBox="1"/>
                      <wps:spPr>
                        <a:xfrm>
                          <a:off x="0" y="0"/>
                          <a:ext cx="161925" cy="210073"/>
                        </a:xfrm>
                        <a:prstGeom prst="rect">
                          <a:avLst/>
                        </a:prstGeom>
                        <a:noFill/>
                        <a:ln>
                          <a:noFill/>
                        </a:ln>
                      </wps:spPr>
                      <wps:txbx>
                        <w:txbxContent>
                          <w:p w14:paraId="09B37CE4" w14:textId="77777777" w:rsidR="000B24F0" w:rsidRPr="00081E95" w:rsidRDefault="000B24F0" w:rsidP="00CE5507">
                            <w:pPr>
                              <w:pStyle w:val="NormalWeb"/>
                              <w:spacing w:before="0" w:beforeAutospacing="0" w:after="0" w:afterAutospacing="0"/>
                              <w:rPr>
                                <w:sz w:val="20"/>
                              </w:rPr>
                            </w:pPr>
                            <w:r w:rsidRPr="00081E95">
                              <w:rPr>
                                <w:rFonts w:ascii="Montserrat" w:hAnsi="Montserrat" w:cstheme="minorBidi"/>
                                <w:b/>
                                <w:bCs/>
                                <w:color w:val="FFFFFF" w:themeColor="background1"/>
                                <w:sz w:val="16"/>
                                <w:szCs w:val="20"/>
                              </w:rPr>
                              <w:t>1</w:t>
                            </w:r>
                          </w:p>
                        </w:txbxContent>
                      </wps:txbx>
                      <wps:bodyPr vertOverflow="clip" wrap="square" rtlCol="0">
                        <a:noAutofit/>
                      </wps:bodyPr>
                    </wps:wsp>
                  </a:graphicData>
                </a:graphic>
                <wp14:sizeRelV relativeFrom="margin">
                  <wp14:pctHeight>0</wp14:pctHeight>
                </wp14:sizeRelV>
              </wp:anchor>
            </w:drawing>
          </mc:Choice>
          <mc:Fallback>
            <w:pict>
              <v:shape w14:anchorId="4A3B1F3D" id="_x0000_s1030" type="#_x0000_t202" style="position:absolute;left:0;text-align:left;margin-left:244.1pt;margin-top:171.6pt;width:12.75pt;height:16.5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" filled="f" stroked="f">
                <v:textbox>
                  <w:txbxContent>
                    <w:p w14:paraId="09B37CE4" w14:textId="77777777" w:rsidR="000B24F0" w:rsidRPr="00081E95" w:rsidRDefault="000B24F0" w:rsidP="00CE5507">
                      <w:pPr>
                        <w:pStyle w:val="NormalWeb"/>
                        <w:spacing w:before="0" w:beforeAutospacing="0" w:after="0" w:afterAutospacing="0"/>
                        <w:rPr>
                          <w:sz w:val="20"/>
                        </w:rPr>
                      </w:pPr>
                      <w:r w:rsidRPr="00081E95">
                        <w:rPr>
                          <w:rFonts w:ascii="Montserrat" w:hAnsi="Montserrat" w:cstheme="minorBidi"/>
                          <w:b/>
                          <w:bCs/>
                          <w:color w:val="FFFFFF" w:themeColor="background1"/>
                          <w:sz w:val="16"/>
                          <w:szCs w:val="20"/>
                        </w:rPr>
                        <w:t>1</w:t>
                      </w:r>
                    </w:p>
                  </w:txbxContent>
                </v:textbox>
              </v:shape>
            </w:pict>
          </mc:Fallback>
        </mc:AlternateContent>
      </w:r>
      <w:r w:rsidRPr="00081E95">
        <w:rPr>
          <w:noProof/>
          <w:lang w:eastAsia="es-MX"/>
        </w:rPr>
        <mc:AlternateContent>
          <mc:Choice Requires="wps">
            <w:drawing>
              <wp:anchor distT="0" distB="0" distL="114300" distR="114300" simplePos="0" relativeHeight="251701248" behindDoc="0" locked="0" layoutInCell="1" allowOverlap="1" wp14:anchorId="44B352AE" wp14:editId="0FE35903">
                <wp:simplePos x="0" y="0"/>
                <wp:positionH relativeFrom="column">
                  <wp:posOffset>3101900</wp:posOffset>
                </wp:positionH>
                <wp:positionV relativeFrom="paragraph">
                  <wp:posOffset>2118100</wp:posOffset>
                </wp:positionV>
                <wp:extent cx="161925" cy="176492"/>
                <wp:effectExtent l="0" t="0" r="0" b="0"/>
                <wp:wrapNone/>
                <wp:docPr id="36" name="Cuadro de texto 1"/>
                <wp:cNvGraphicFramePr/>
                <a:graphic xmlns:a="http://schemas.openxmlformats.org/drawingml/2006/main">
                  <a:graphicData uri="http://schemas.microsoft.com/office/word/2010/wordprocessingShape">
                    <wps:wsp>
                      <wps:cNvSpPr txBox="1"/>
                      <wps:spPr>
                        <a:xfrm>
                          <a:off x="0" y="0"/>
                          <a:ext cx="161925" cy="176492"/>
                        </a:xfrm>
                        <a:prstGeom prst="rect">
                          <a:avLst/>
                        </a:prstGeom>
                        <a:noFill/>
                        <a:ln>
                          <a:noFill/>
                        </a:ln>
                      </wps:spPr>
                      <wps:txbx>
                        <w:txbxContent>
                          <w:p w14:paraId="122A1F6E" w14:textId="77777777" w:rsidR="000B24F0" w:rsidRPr="00081E95" w:rsidRDefault="000B24F0" w:rsidP="00CE5507">
                            <w:pPr>
                              <w:pStyle w:val="NormalWeb"/>
                              <w:spacing w:before="0" w:beforeAutospacing="0" w:after="0" w:afterAutospacing="0"/>
                              <w:rPr>
                                <w:sz w:val="20"/>
                              </w:rPr>
                            </w:pPr>
                            <w:r w:rsidRPr="00081E95">
                              <w:rPr>
                                <w:rFonts w:ascii="Montserrat" w:hAnsi="Montserrat" w:cstheme="minorBidi"/>
                                <w:b/>
                                <w:bCs/>
                                <w:color w:val="FFFFFF" w:themeColor="background1"/>
                                <w:sz w:val="16"/>
                                <w:szCs w:val="20"/>
                              </w:rPr>
                              <w:t>1</w:t>
                            </w:r>
                          </w:p>
                        </w:txbxContent>
                      </wps:txbx>
                      <wps:bodyPr vertOverflow="clip" wrap="square" rtlCol="0">
                        <a:noAutofit/>
                      </wps:bodyPr>
                    </wps:wsp>
                  </a:graphicData>
                </a:graphic>
                <wp14:sizeRelV relativeFrom="margin">
                  <wp14:pctHeight>0</wp14:pctHeight>
                </wp14:sizeRelV>
              </wp:anchor>
            </w:drawing>
          </mc:Choice>
          <mc:Fallback>
            <w:pict>
              <v:shape w14:anchorId="44B352AE" id="_x0000_s1031" type="#_x0000_t202" style="position:absolute;left:0;text-align:left;margin-left:244.25pt;margin-top:166.8pt;width:12.75pt;height:13.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" filled="f" stroked="f">
                <v:textbox>
                  <w:txbxContent>
                    <w:p w14:paraId="122A1F6E" w14:textId="77777777" w:rsidR="000B24F0" w:rsidRPr="00081E95" w:rsidRDefault="000B24F0" w:rsidP="00CE5507">
                      <w:pPr>
                        <w:pStyle w:val="NormalWeb"/>
                        <w:spacing w:before="0" w:beforeAutospacing="0" w:after="0" w:afterAutospacing="0"/>
                        <w:rPr>
                          <w:sz w:val="20"/>
                        </w:rPr>
                      </w:pPr>
                      <w:r w:rsidRPr="00081E95">
                        <w:rPr>
                          <w:rFonts w:ascii="Montserrat" w:hAnsi="Montserrat" w:cstheme="minorBidi"/>
                          <w:b/>
                          <w:bCs/>
                          <w:color w:val="FFFFFF" w:themeColor="background1"/>
                          <w:sz w:val="16"/>
                          <w:szCs w:val="20"/>
                        </w:rPr>
                        <w:t>1</w:t>
                      </w:r>
                    </w:p>
                  </w:txbxContent>
                </v:textbox>
              </v:shape>
            </w:pict>
          </mc:Fallback>
        </mc:AlternateContent>
      </w:r>
      <w:r w:rsidR="00AB72E0" w:rsidRPr="00081E95">
        <w:rPr>
          <w:noProof/>
          <w:lang w:eastAsia="es-MX"/>
        </w:rPr>
        <mc:AlternateContent>
          <mc:Choice Requires="wps">
            <w:drawing>
              <wp:anchor distT="0" distB="0" distL="114300" distR="114300" simplePos="0" relativeHeight="251700224" behindDoc="0" locked="0" layoutInCell="1" allowOverlap="1" wp14:anchorId="438ACA51" wp14:editId="61F34A1E">
                <wp:simplePos x="0" y="0"/>
                <wp:positionH relativeFrom="column">
                  <wp:posOffset>3101340</wp:posOffset>
                </wp:positionH>
                <wp:positionV relativeFrom="paragraph">
                  <wp:posOffset>1920875</wp:posOffset>
                </wp:positionV>
                <wp:extent cx="161925" cy="257175"/>
                <wp:effectExtent l="0" t="0" r="0" b="9525"/>
                <wp:wrapNone/>
                <wp:docPr id="37"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45485423"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wps:txbx>
                      <wps:bodyPr vertOverflow="clip" wrap="square" rtlCol="0"/>
                    </wps:wsp>
                  </a:graphicData>
                </a:graphic>
              </wp:anchor>
            </w:drawing>
          </mc:Choice>
          <mc:Fallback>
            <w:pict>
              <v:shape w14:anchorId="438ACA51" id="_x0000_s1032" type="#_x0000_t202" style="position:absolute;left:0;text-align:left;margin-left:244.2pt;margin-top:151.25pt;width:12.75pt;height:20.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" filled="f" stroked="f">
                <v:textbox>
                  <w:txbxContent>
                    <w:p w14:paraId="45485423"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v:textbox>
              </v:shape>
            </w:pict>
          </mc:Fallback>
        </mc:AlternateContent>
      </w:r>
      <w:r w:rsidRPr="00081E95">
        <w:rPr>
          <w:noProof/>
          <w:lang w:eastAsia="es-MX"/>
        </w:rPr>
        <mc:AlternateContent>
          <mc:Choice Requires="wps">
            <w:drawing>
              <wp:anchor distT="0" distB="0" distL="114300" distR="114300" simplePos="0" relativeHeight="251699200" behindDoc="0" locked="0" layoutInCell="1" allowOverlap="1" wp14:anchorId="5AD407E7" wp14:editId="13401C76">
                <wp:simplePos x="0" y="0"/>
                <wp:positionH relativeFrom="column">
                  <wp:posOffset>2577465</wp:posOffset>
                </wp:positionH>
                <wp:positionV relativeFrom="paragraph">
                  <wp:posOffset>2073275</wp:posOffset>
                </wp:positionV>
                <wp:extent cx="161925" cy="257175"/>
                <wp:effectExtent l="0" t="0" r="0" b="9525"/>
                <wp:wrapNone/>
                <wp:docPr id="38"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189CBF0E"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wps:txbx>
                      <wps:bodyPr vertOverflow="clip" wrap="square" rtlCol="0"/>
                    </wps:wsp>
                  </a:graphicData>
                </a:graphic>
              </wp:anchor>
            </w:drawing>
          </mc:Choice>
          <mc:Fallback>
            <w:pict>
              <v:shape w14:anchorId="5AD407E7" id="_x0000_s1033" type="#_x0000_t202" style="position:absolute;left:0;text-align:left;margin-left:202.95pt;margin-top:163.25pt;width:12.75pt;height:20.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" filled="f" stroked="f">
                <v:textbox>
                  <w:txbxContent>
                    <w:p w14:paraId="189CBF0E"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v:textbox>
              </v:shape>
            </w:pict>
          </mc:Fallback>
        </mc:AlternateContent>
      </w:r>
      <w:r w:rsidRPr="00081E95">
        <w:rPr>
          <w:noProof/>
          <w:lang w:eastAsia="es-MX"/>
        </w:rPr>
        <mc:AlternateContent>
          <mc:Choice Requires="wps">
            <w:drawing>
              <wp:anchor distT="0" distB="0" distL="114300" distR="114300" simplePos="0" relativeHeight="251698176" behindDoc="0" locked="0" layoutInCell="1" allowOverlap="1" wp14:anchorId="1D9091CB" wp14:editId="4E35D1B1">
                <wp:simplePos x="0" y="0"/>
                <wp:positionH relativeFrom="column">
                  <wp:posOffset>2586990</wp:posOffset>
                </wp:positionH>
                <wp:positionV relativeFrom="paragraph">
                  <wp:posOffset>1892300</wp:posOffset>
                </wp:positionV>
                <wp:extent cx="161925" cy="257175"/>
                <wp:effectExtent l="0" t="0" r="0" b="9525"/>
                <wp:wrapNone/>
                <wp:docPr id="39"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2DE85B1C"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wps:txbx>
                      <wps:bodyPr vertOverflow="clip" wrap="square" rtlCol="0"/>
                    </wps:wsp>
                  </a:graphicData>
                </a:graphic>
              </wp:anchor>
            </w:drawing>
          </mc:Choice>
          <mc:Fallback>
            <w:pict>
              <v:shape w14:anchorId="1D9091CB" id="_x0000_s1034" type="#_x0000_t202" style="position:absolute;left:0;text-align:left;margin-left:203.7pt;margin-top:149pt;width:12.75pt;height:20.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" filled="f" stroked="f">
                <v:textbox>
                  <w:txbxContent>
                    <w:p w14:paraId="2DE85B1C"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v:textbox>
              </v:shape>
            </w:pict>
          </mc:Fallback>
        </mc:AlternateContent>
      </w:r>
      <w:r w:rsidRPr="00081E95">
        <w:rPr>
          <w:noProof/>
          <w:lang w:eastAsia="es-MX"/>
        </w:rPr>
        <mc:AlternateContent>
          <mc:Choice Requires="wps">
            <w:drawing>
              <wp:anchor distT="0" distB="0" distL="114300" distR="114300" simplePos="0" relativeHeight="251697152" behindDoc="0" locked="0" layoutInCell="1" allowOverlap="1" wp14:anchorId="01BA4EF1" wp14:editId="63732CA5">
                <wp:simplePos x="0" y="0"/>
                <wp:positionH relativeFrom="column">
                  <wp:posOffset>2606040</wp:posOffset>
                </wp:positionH>
                <wp:positionV relativeFrom="paragraph">
                  <wp:posOffset>1463675</wp:posOffset>
                </wp:positionV>
                <wp:extent cx="161925" cy="257175"/>
                <wp:effectExtent l="0" t="0" r="0" b="9525"/>
                <wp:wrapNone/>
                <wp:docPr id="40"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7396B468"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wps:txbx>
                      <wps:bodyPr vertOverflow="clip" wrap="square" rtlCol="0"/>
                    </wps:wsp>
                  </a:graphicData>
                </a:graphic>
              </wp:anchor>
            </w:drawing>
          </mc:Choice>
          <mc:Fallback>
            <w:pict>
              <v:shape w14:anchorId="01BA4EF1" id="_x0000_s1035" type="#_x0000_t202" style="position:absolute;left:0;text-align:left;margin-left:205.2pt;margin-top:115.25pt;width:12.75pt;height:20.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" filled="f" stroked="f">
                <v:textbox>
                  <w:txbxContent>
                    <w:p w14:paraId="7396B468"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v:textbox>
              </v:shape>
            </w:pict>
          </mc:Fallback>
        </mc:AlternateContent>
      </w:r>
      <w:r w:rsidRPr="00081E95">
        <w:rPr>
          <w:noProof/>
          <w:lang w:eastAsia="es-MX"/>
        </w:rPr>
        <mc:AlternateContent>
          <mc:Choice Requires="wps">
            <w:drawing>
              <wp:anchor distT="0" distB="0" distL="114300" distR="114300" simplePos="0" relativeHeight="251696128" behindDoc="0" locked="0" layoutInCell="1" allowOverlap="1" wp14:anchorId="54849F84" wp14:editId="7EE8792B">
                <wp:simplePos x="0" y="0"/>
                <wp:positionH relativeFrom="column">
                  <wp:posOffset>2082165</wp:posOffset>
                </wp:positionH>
                <wp:positionV relativeFrom="paragraph">
                  <wp:posOffset>2035175</wp:posOffset>
                </wp:positionV>
                <wp:extent cx="161925" cy="257175"/>
                <wp:effectExtent l="0" t="0" r="0" b="9525"/>
                <wp:wrapNone/>
                <wp:docPr id="41"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002F89A6"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wps:txbx>
                      <wps:bodyPr vertOverflow="clip" wrap="square" rtlCol="0"/>
                    </wps:wsp>
                  </a:graphicData>
                </a:graphic>
              </wp:anchor>
            </w:drawing>
          </mc:Choice>
          <mc:Fallback>
            <w:pict>
              <v:shape w14:anchorId="54849F84" id="_x0000_s1036" type="#_x0000_t202" style="position:absolute;left:0;text-align:left;margin-left:163.95pt;margin-top:160.25pt;width:12.75pt;height:20.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" filled="f" stroked="f">
                <v:textbox>
                  <w:txbxContent>
                    <w:p w14:paraId="002F89A6"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2</w:t>
                      </w:r>
                    </w:p>
                  </w:txbxContent>
                </v:textbox>
              </v:shape>
            </w:pict>
          </mc:Fallback>
        </mc:AlternateContent>
      </w:r>
      <w:r w:rsidRPr="00081E95">
        <w:rPr>
          <w:noProof/>
          <w:lang w:eastAsia="es-MX"/>
        </w:rPr>
        <mc:AlternateContent>
          <mc:Choice Requires="wps">
            <w:drawing>
              <wp:anchor distT="0" distB="0" distL="114300" distR="114300" simplePos="0" relativeHeight="251695104" behindDoc="0" locked="0" layoutInCell="1" allowOverlap="1" wp14:anchorId="377D6E3E" wp14:editId="61FB11AB">
                <wp:simplePos x="0" y="0"/>
                <wp:positionH relativeFrom="column">
                  <wp:posOffset>1596390</wp:posOffset>
                </wp:positionH>
                <wp:positionV relativeFrom="paragraph">
                  <wp:posOffset>2082800</wp:posOffset>
                </wp:positionV>
                <wp:extent cx="161925" cy="257175"/>
                <wp:effectExtent l="0" t="0" r="0" b="9525"/>
                <wp:wrapNone/>
                <wp:docPr id="42"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00A4BC20"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wps:txbx>
                      <wps:bodyPr vertOverflow="clip" wrap="square" rtlCol="0"/>
                    </wps:wsp>
                  </a:graphicData>
                </a:graphic>
              </wp:anchor>
            </w:drawing>
          </mc:Choice>
          <mc:Fallback>
            <w:pict>
              <v:shape w14:anchorId="377D6E3E" id="_x0000_s1037" type="#_x0000_t202" style="position:absolute;left:0;text-align:left;margin-left:125.7pt;margin-top:164pt;width:12.75pt;height:20.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" filled="f" stroked="f">
                <v:textbox>
                  <w:txbxContent>
                    <w:p w14:paraId="00A4BC20"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v:textbox>
              </v:shape>
            </w:pict>
          </mc:Fallback>
        </mc:AlternateContent>
      </w:r>
      <w:r w:rsidRPr="00081E95">
        <w:rPr>
          <w:noProof/>
          <w:lang w:eastAsia="es-MX"/>
        </w:rPr>
        <mc:AlternateContent>
          <mc:Choice Requires="wps">
            <w:drawing>
              <wp:anchor distT="0" distB="0" distL="114300" distR="114300" simplePos="0" relativeHeight="251694080" behindDoc="0" locked="0" layoutInCell="1" allowOverlap="1" wp14:anchorId="77E1C275" wp14:editId="2AEDED94">
                <wp:simplePos x="0" y="0"/>
                <wp:positionH relativeFrom="column">
                  <wp:posOffset>1596390</wp:posOffset>
                </wp:positionH>
                <wp:positionV relativeFrom="paragraph">
                  <wp:posOffset>1778000</wp:posOffset>
                </wp:positionV>
                <wp:extent cx="161925" cy="257175"/>
                <wp:effectExtent l="0" t="0" r="0" b="9525"/>
                <wp:wrapNone/>
                <wp:docPr id="43" name="Cuadro de texto 1"/>
                <wp:cNvGraphicFramePr/>
                <a:graphic xmlns:a="http://schemas.openxmlformats.org/drawingml/2006/main">
                  <a:graphicData uri="http://schemas.microsoft.com/office/word/2010/wordprocessingShape">
                    <wps:wsp>
                      <wps:cNvSpPr txBox="1"/>
                      <wps:spPr>
                        <a:xfrm>
                          <a:off x="0" y="0"/>
                          <a:ext cx="161925" cy="257175"/>
                        </a:xfrm>
                        <a:prstGeom prst="rect">
                          <a:avLst/>
                        </a:prstGeom>
                        <a:noFill/>
                        <a:ln>
                          <a:noFill/>
                        </a:ln>
                      </wps:spPr>
                      <wps:txbx>
                        <w:txbxContent>
                          <w:p w14:paraId="6E9A2868"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wps:txbx>
                      <wps:bodyPr vertOverflow="clip" wrap="square" rtlCol="0"/>
                    </wps:wsp>
                  </a:graphicData>
                </a:graphic>
              </wp:anchor>
            </w:drawing>
          </mc:Choice>
          <mc:Fallback>
            <w:pict>
              <v:shape w14:anchorId="77E1C275" id="_x0000_s1038" type="#_x0000_t202" style="position:absolute;left:0;text-align:left;margin-left:125.7pt;margin-top:140pt;width:12.75pt;height:20.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" filled="f" stroked="f">
                <v:textbox>
                  <w:txbxContent>
                    <w:p w14:paraId="6E9A2868" w14:textId="77777777" w:rsidR="000B24F0" w:rsidRDefault="000B24F0" w:rsidP="00CE5507">
                      <w:pPr>
                        <w:pStyle w:val="NormalWeb"/>
                        <w:spacing w:before="0" w:beforeAutospacing="0" w:after="0" w:afterAutospacing="0"/>
                      </w:pPr>
                      <w:r>
                        <w:rPr>
                          <w:rFonts w:ascii="Montserrat" w:hAnsi="Montserrat" w:cstheme="minorBidi"/>
                          <w:b/>
                          <w:bCs/>
                          <w:color w:val="FFFFFF" w:themeColor="background1"/>
                          <w:sz w:val="20"/>
                          <w:szCs w:val="20"/>
                        </w:rPr>
                        <w:t>1</w:t>
                      </w:r>
                    </w:p>
                  </w:txbxContent>
                </v:textbox>
              </v:shape>
            </w:pict>
          </mc:Fallback>
        </mc:AlternateContent>
      </w:r>
      <w:r w:rsidRPr="00CC00C4">
        <w:rPr>
          <w:noProof/>
          <w:sz w:val="18"/>
          <w:lang w:eastAsia="es-MX"/>
        </w:rPr>
        <w:drawing>
          <wp:inline distT="0" distB="0" distL="0" distR="0" wp14:anchorId="04C00FF9" wp14:editId="615E6DB1">
            <wp:extent cx="5612130" cy="2953322"/>
            <wp:effectExtent l="0" t="0" r="7620" b="0"/>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3D2FCF" w14:textId="0B7A25A1" w:rsidR="00CE5507" w:rsidRPr="00B71A90" w:rsidRDefault="00CE5507" w:rsidP="00B71A90">
      <w:pPr>
        <w:spacing w:line="276" w:lineRule="auto"/>
        <w:ind w:right="49"/>
        <w:jc w:val="center"/>
        <w:rPr>
          <w:rFonts w:ascii="Montserrat" w:hAnsi="Montserrat"/>
          <w:sz w:val="16"/>
        </w:rPr>
      </w:pPr>
      <w:r w:rsidRPr="00B71FCA">
        <w:rPr>
          <w:rFonts w:ascii="Montserrat" w:hAnsi="Montserrat"/>
          <w:sz w:val="16"/>
        </w:rPr>
        <w:t>Fuente: Elaboración propia con información del Sistema de Evaluación del</w:t>
      </w:r>
      <w:r>
        <w:rPr>
          <w:rFonts w:ascii="Montserrat" w:hAnsi="Montserrat"/>
          <w:sz w:val="16"/>
        </w:rPr>
        <w:t xml:space="preserve"> Desempeño - An</w:t>
      </w:r>
      <w:r w:rsidR="00B71A90">
        <w:rPr>
          <w:rFonts w:ascii="Montserrat" w:hAnsi="Montserrat"/>
          <w:sz w:val="16"/>
        </w:rPr>
        <w:t xml:space="preserve">exo A. 2012 -2022 </w:t>
      </w:r>
      <w:r>
        <w:rPr>
          <w:rFonts w:ascii="Montserrat" w:hAnsi="Montserrat"/>
          <w:sz w:val="16"/>
        </w:rPr>
        <w:t>de la</w:t>
      </w:r>
      <w:r w:rsidRPr="00B71FCA">
        <w:rPr>
          <w:rFonts w:ascii="Montserrat" w:hAnsi="Montserrat"/>
          <w:sz w:val="16"/>
        </w:rPr>
        <w:t xml:space="preserve"> Cuen</w:t>
      </w:r>
      <w:r>
        <w:rPr>
          <w:rFonts w:ascii="Montserrat" w:hAnsi="Montserrat"/>
          <w:sz w:val="16"/>
        </w:rPr>
        <w:t>ta Pública y con el Programa Anual de Evaluación para los ejercicios del 2012 al 2022.</w:t>
      </w:r>
    </w:p>
    <w:p w14:paraId="6CB11C6F" w14:textId="37C2179E" w:rsidR="0059304E" w:rsidRPr="0059304E" w:rsidRDefault="00CE5507" w:rsidP="002A126F">
      <w:pPr>
        <w:spacing w:line="276" w:lineRule="auto"/>
        <w:jc w:val="both"/>
        <w:rPr>
          <w:rFonts w:ascii="Montserrat" w:hAnsi="Montserrat"/>
        </w:rPr>
      </w:pPr>
      <w:r>
        <w:rPr>
          <w:rFonts w:ascii="Montserrat" w:hAnsi="Montserrat"/>
        </w:rPr>
        <w:t>En cuanto al costo de estas evaluaciones, en la Gráfica 3 podemos observar que, en cada ejercicio fiscal, el mayor costo lo tienen las evaluaciones de Procesos. En el ejercicio 2012 sólo una evaluación de este tipo tuvo un costo de siete millones de pesos (mdp) y durante el periodo de 2012 a 2018 estas evaluaciones tuvieron un costo total acumulado de 14.6 mdp, seguidas por las de Consistencia y Resultados con 2.9 mdp, las de Diseño con 2.6 mdp, la Específica con 1.1 mdp y por último la Específica de Procesos con módulo completo de Diseño con 904 mil 800 pesos.</w:t>
      </w:r>
      <w:r w:rsidR="008A6AE4">
        <w:rPr>
          <w:rFonts w:ascii="Montserrat" w:hAnsi="Montserrat"/>
        </w:rPr>
        <w:t xml:space="preserve">                                                                                                                                                                                                                                                                                                                                                                                                                                                                                                                                                                                                                                                                                                                                                                                                                                                                                                                                                                                                                                                                                                                                                                                                                                         </w:t>
      </w:r>
    </w:p>
    <w:p w14:paraId="619CC229" w14:textId="375E27C2" w:rsidR="00A9731D" w:rsidRPr="007B43ED" w:rsidRDefault="00CE5507" w:rsidP="004E3AAA">
      <w:pPr>
        <w:pStyle w:val="Ttulo1"/>
        <w:keepNext/>
        <w:keepLines/>
        <w:numPr>
          <w:ilvl w:val="0"/>
          <w:numId w:val="10"/>
        </w:numPr>
        <w:spacing w:before="240" w:beforeAutospacing="0" w:after="0" w:afterAutospacing="0" w:line="276" w:lineRule="auto"/>
        <w:jc w:val="both"/>
        <w:rPr>
          <w:rFonts w:ascii="Montserrat" w:hAnsi="Montserrat"/>
        </w:rPr>
      </w:pPr>
      <w:bookmarkStart w:id="14" w:name="_Toc138849722"/>
      <w:r>
        <w:rPr>
          <w:rFonts w:ascii="Montserrat" w:hAnsi="Montserrat" w:cs="Arial"/>
          <w:color w:val="1E21A4"/>
          <w:sz w:val="26"/>
          <w:szCs w:val="26"/>
        </w:rPr>
        <w:t>Conclusiones sobre las o</w:t>
      </w:r>
      <w:r w:rsidR="00706C12">
        <w:rPr>
          <w:rFonts w:ascii="Montserrat" w:hAnsi="Montserrat" w:cs="Arial"/>
          <w:color w:val="1E21A4"/>
          <w:sz w:val="26"/>
          <w:szCs w:val="26"/>
        </w:rPr>
        <w:t>portunidades y desafíos de las evaluaciones</w:t>
      </w:r>
      <w:bookmarkEnd w:id="14"/>
      <w:r w:rsidR="00B7237A">
        <w:rPr>
          <w:rFonts w:ascii="Montserrat" w:hAnsi="Montserrat" w:cs="Arial"/>
          <w:color w:val="1E21A4"/>
          <w:sz w:val="26"/>
          <w:szCs w:val="26"/>
        </w:rPr>
        <w:t xml:space="preserve"> </w:t>
      </w:r>
    </w:p>
    <w:p w14:paraId="55D19834" w14:textId="77777777" w:rsidR="007B43ED" w:rsidRPr="00F109FE" w:rsidRDefault="007B43ED" w:rsidP="002A126F">
      <w:pPr>
        <w:spacing w:line="276" w:lineRule="auto"/>
        <w:jc w:val="both"/>
        <w:rPr>
          <w:rFonts w:ascii="Montserrat" w:hAnsi="Montserrat"/>
          <w:b/>
        </w:rPr>
      </w:pPr>
    </w:p>
    <w:tbl>
      <w:tblPr>
        <w:tblStyle w:val="Tablaconcuadrcula"/>
        <w:tblW w:w="0" w:type="auto"/>
        <w:tblLook w:val="04A0" w:firstRow="1" w:lastRow="0" w:firstColumn="1" w:lastColumn="0" w:noHBand="0" w:noVBand="1"/>
      </w:tblPr>
      <w:tblGrid>
        <w:gridCol w:w="3561"/>
        <w:gridCol w:w="1495"/>
        <w:gridCol w:w="1777"/>
        <w:gridCol w:w="1014"/>
        <w:gridCol w:w="981"/>
      </w:tblGrid>
      <w:tr w:rsidR="00C54904" w:rsidRPr="00F109FE" w14:paraId="20CF60CF" w14:textId="4796B665" w:rsidTr="00CE5507">
        <w:trPr>
          <w:tblHeader/>
        </w:trPr>
        <w:tc>
          <w:tcPr>
            <w:tcW w:w="3561" w:type="dxa"/>
            <w:shd w:val="clear" w:color="auto" w:fill="1E21A4"/>
          </w:tcPr>
          <w:p w14:paraId="5CD0155B" w14:textId="3B535FA8" w:rsidR="0018026B" w:rsidRPr="00A7270F" w:rsidRDefault="0018026B" w:rsidP="00706C12">
            <w:pPr>
              <w:spacing w:line="276" w:lineRule="auto"/>
              <w:jc w:val="center"/>
              <w:rPr>
                <w:rFonts w:ascii="Montserrat" w:hAnsi="Montserrat"/>
                <w:b/>
                <w:color w:val="FFFFFF" w:themeColor="background1"/>
                <w:sz w:val="20"/>
              </w:rPr>
            </w:pPr>
            <w:r w:rsidRPr="00A7270F">
              <w:rPr>
                <w:rFonts w:ascii="Montserrat" w:hAnsi="Montserrat"/>
                <w:b/>
                <w:color w:val="FFFFFF" w:themeColor="background1"/>
                <w:sz w:val="20"/>
              </w:rPr>
              <w:t>Oportunidades</w:t>
            </w:r>
            <w:r w:rsidR="00A7270F">
              <w:rPr>
                <w:rFonts w:ascii="Montserrat" w:hAnsi="Montserrat"/>
                <w:b/>
                <w:color w:val="FFFFFF" w:themeColor="background1"/>
                <w:sz w:val="20"/>
              </w:rPr>
              <w:t>/Desafíos</w:t>
            </w:r>
          </w:p>
        </w:tc>
        <w:tc>
          <w:tcPr>
            <w:tcW w:w="1495" w:type="dxa"/>
            <w:shd w:val="clear" w:color="auto" w:fill="1E21A4"/>
          </w:tcPr>
          <w:p w14:paraId="0B11915A" w14:textId="77777777" w:rsidR="0018026B" w:rsidRPr="00A7270F" w:rsidRDefault="0018026B" w:rsidP="00706C12">
            <w:pPr>
              <w:spacing w:line="276" w:lineRule="auto"/>
              <w:jc w:val="center"/>
              <w:rPr>
                <w:rFonts w:ascii="Montserrat" w:hAnsi="Montserrat"/>
                <w:b/>
                <w:color w:val="FFFFFF" w:themeColor="background1"/>
                <w:sz w:val="20"/>
              </w:rPr>
            </w:pPr>
            <w:r w:rsidRPr="00A7270F">
              <w:rPr>
                <w:rFonts w:ascii="Montserrat" w:hAnsi="Montserrat"/>
                <w:b/>
                <w:color w:val="FFFFFF" w:themeColor="background1"/>
                <w:sz w:val="20"/>
              </w:rPr>
              <w:t>Externa</w:t>
            </w:r>
          </w:p>
          <w:p w14:paraId="43E46F37" w14:textId="26B1FC9E" w:rsidR="00A7270F" w:rsidRPr="00A7270F" w:rsidRDefault="00A7270F" w:rsidP="00706C12">
            <w:pPr>
              <w:spacing w:line="276" w:lineRule="auto"/>
              <w:jc w:val="center"/>
              <w:rPr>
                <w:rFonts w:ascii="Montserrat" w:hAnsi="Montserrat"/>
                <w:b/>
                <w:color w:val="FFFFFF" w:themeColor="background1"/>
                <w:sz w:val="20"/>
              </w:rPr>
            </w:pPr>
            <w:r w:rsidRPr="00A7270F">
              <w:rPr>
                <w:rFonts w:ascii="Montserrat" w:hAnsi="Montserrat"/>
                <w:b/>
                <w:color w:val="FFFFFF" w:themeColor="background1"/>
                <w:sz w:val="20"/>
              </w:rPr>
              <w:t>(Consultor)</w:t>
            </w:r>
          </w:p>
        </w:tc>
        <w:tc>
          <w:tcPr>
            <w:tcW w:w="1777" w:type="dxa"/>
            <w:shd w:val="clear" w:color="auto" w:fill="1E21A4"/>
          </w:tcPr>
          <w:p w14:paraId="67C268BF" w14:textId="27F74623" w:rsidR="00A7270F" w:rsidRPr="00A7270F" w:rsidRDefault="00A7270F" w:rsidP="00A7270F">
            <w:pPr>
              <w:spacing w:line="276" w:lineRule="auto"/>
              <w:jc w:val="center"/>
              <w:rPr>
                <w:rFonts w:ascii="Montserrat" w:hAnsi="Montserrat"/>
                <w:b/>
                <w:color w:val="FFFFFF" w:themeColor="background1"/>
                <w:sz w:val="20"/>
              </w:rPr>
            </w:pPr>
            <w:r w:rsidRPr="00A7270F">
              <w:rPr>
                <w:rFonts w:ascii="Montserrat" w:hAnsi="Montserrat"/>
                <w:b/>
                <w:color w:val="FFFFFF" w:themeColor="background1"/>
                <w:sz w:val="20"/>
              </w:rPr>
              <w:t>Externa</w:t>
            </w:r>
          </w:p>
          <w:p w14:paraId="2D8B79F5" w14:textId="4EFD5568" w:rsidR="0018026B" w:rsidRPr="00A7270F" w:rsidRDefault="00A7270F" w:rsidP="00A7270F">
            <w:pPr>
              <w:spacing w:line="276" w:lineRule="auto"/>
              <w:rPr>
                <w:rFonts w:ascii="Montserrat" w:hAnsi="Montserrat"/>
                <w:b/>
                <w:color w:val="FFFFFF" w:themeColor="background1"/>
                <w:sz w:val="20"/>
              </w:rPr>
            </w:pPr>
            <w:r w:rsidRPr="00A7270F">
              <w:rPr>
                <w:rFonts w:ascii="Montserrat" w:hAnsi="Montserrat"/>
                <w:b/>
                <w:color w:val="FFFFFF" w:themeColor="background1"/>
                <w:sz w:val="20"/>
              </w:rPr>
              <w:t>(Por sí misma)</w:t>
            </w:r>
          </w:p>
        </w:tc>
        <w:tc>
          <w:tcPr>
            <w:tcW w:w="1014" w:type="dxa"/>
            <w:shd w:val="clear" w:color="auto" w:fill="1E21A4"/>
          </w:tcPr>
          <w:p w14:paraId="53DEAE3E" w14:textId="39BCD0FA" w:rsidR="0018026B" w:rsidRPr="00A7270F" w:rsidRDefault="0018026B" w:rsidP="00706C12">
            <w:pPr>
              <w:spacing w:line="276" w:lineRule="auto"/>
              <w:jc w:val="center"/>
              <w:rPr>
                <w:rFonts w:ascii="Montserrat" w:hAnsi="Montserrat"/>
                <w:b/>
                <w:color w:val="FFFFFF" w:themeColor="background1"/>
                <w:sz w:val="20"/>
              </w:rPr>
            </w:pPr>
            <w:r w:rsidRPr="00A7270F">
              <w:rPr>
                <w:rFonts w:ascii="Montserrat" w:hAnsi="Montserrat"/>
                <w:b/>
                <w:color w:val="FFFFFF" w:themeColor="background1"/>
                <w:sz w:val="20"/>
              </w:rPr>
              <w:t>Mixta</w:t>
            </w:r>
          </w:p>
        </w:tc>
        <w:tc>
          <w:tcPr>
            <w:tcW w:w="981" w:type="dxa"/>
            <w:shd w:val="clear" w:color="auto" w:fill="1E21A4"/>
          </w:tcPr>
          <w:p w14:paraId="7BE027F0" w14:textId="4DF86481" w:rsidR="0018026B" w:rsidRPr="00A7270F" w:rsidRDefault="00A7270F" w:rsidP="00706C12">
            <w:pPr>
              <w:spacing w:line="276" w:lineRule="auto"/>
              <w:jc w:val="center"/>
              <w:rPr>
                <w:rFonts w:ascii="Montserrat" w:hAnsi="Montserrat"/>
                <w:b/>
                <w:color w:val="FFFFFF" w:themeColor="background1"/>
                <w:sz w:val="20"/>
              </w:rPr>
            </w:pPr>
            <w:r w:rsidRPr="00A7270F">
              <w:rPr>
                <w:rFonts w:ascii="Montserrat" w:hAnsi="Montserrat"/>
                <w:b/>
                <w:color w:val="FFFFFF" w:themeColor="background1"/>
                <w:sz w:val="20"/>
              </w:rPr>
              <w:t>Interna</w:t>
            </w:r>
          </w:p>
        </w:tc>
      </w:tr>
      <w:tr w:rsidR="00C54904" w:rsidRPr="00F109FE" w14:paraId="3717D3A1" w14:textId="61692DED" w:rsidTr="00F3085F">
        <w:tc>
          <w:tcPr>
            <w:tcW w:w="3561" w:type="dxa"/>
          </w:tcPr>
          <w:p w14:paraId="0F312E89" w14:textId="70F09763" w:rsidR="0018026B" w:rsidRPr="00A7270F" w:rsidRDefault="00994E87" w:rsidP="00A7270F">
            <w:pPr>
              <w:spacing w:line="276" w:lineRule="auto"/>
              <w:jc w:val="both"/>
              <w:rPr>
                <w:rFonts w:ascii="Montserrat" w:hAnsi="Montserrat"/>
                <w:color w:val="FFFFFF" w:themeColor="background1"/>
                <w:sz w:val="20"/>
              </w:rPr>
            </w:pPr>
            <w:r w:rsidRPr="00A7270F">
              <w:rPr>
                <w:rFonts w:ascii="Montserrat" w:hAnsi="Montserrat"/>
                <w:sz w:val="20"/>
              </w:rPr>
              <w:t>C</w:t>
            </w:r>
            <w:r w:rsidR="0018026B" w:rsidRPr="00A7270F">
              <w:rPr>
                <w:rFonts w:ascii="Montserrat" w:hAnsi="Montserrat"/>
                <w:sz w:val="20"/>
              </w:rPr>
              <w:t>onocimiento de la política o programa</w:t>
            </w:r>
            <w:r w:rsidRPr="00A7270F">
              <w:rPr>
                <w:rFonts w:ascii="Montserrat" w:hAnsi="Montserrat"/>
                <w:sz w:val="20"/>
              </w:rPr>
              <w:t xml:space="preserve"> público</w:t>
            </w:r>
            <w:r w:rsidR="0018026B" w:rsidRPr="00A7270F">
              <w:rPr>
                <w:rFonts w:ascii="Montserrat" w:hAnsi="Montserrat"/>
                <w:sz w:val="20"/>
              </w:rPr>
              <w:t xml:space="preserve"> que se evalúa y de cómo opera.</w:t>
            </w:r>
          </w:p>
        </w:tc>
        <w:tc>
          <w:tcPr>
            <w:tcW w:w="1495" w:type="dxa"/>
            <w:shd w:val="clear" w:color="auto" w:fill="auto"/>
          </w:tcPr>
          <w:p w14:paraId="6D4CDB28" w14:textId="41EF292B" w:rsidR="0018026B" w:rsidRPr="00C54904" w:rsidRDefault="0018026B" w:rsidP="00DF069B">
            <w:pPr>
              <w:pStyle w:val="Prrafodelista"/>
              <w:spacing w:line="276" w:lineRule="auto"/>
              <w:jc w:val="both"/>
              <w:rPr>
                <w:rFonts w:ascii="Montserrat" w:hAnsi="Montserrat"/>
              </w:rPr>
            </w:pPr>
          </w:p>
        </w:tc>
        <w:tc>
          <w:tcPr>
            <w:tcW w:w="1777" w:type="dxa"/>
            <w:shd w:val="clear" w:color="auto" w:fill="auto"/>
          </w:tcPr>
          <w:p w14:paraId="38808FC2" w14:textId="05AFF73F" w:rsidR="0018026B" w:rsidRPr="00C54904" w:rsidRDefault="0018026B" w:rsidP="00DF069B">
            <w:pPr>
              <w:spacing w:line="276" w:lineRule="auto"/>
              <w:ind w:left="360"/>
              <w:jc w:val="both"/>
              <w:rPr>
                <w:rFonts w:ascii="Montserrat" w:hAnsi="Montserrat"/>
                <w:b/>
              </w:rPr>
            </w:pPr>
          </w:p>
        </w:tc>
        <w:tc>
          <w:tcPr>
            <w:tcW w:w="1014" w:type="dxa"/>
          </w:tcPr>
          <w:p w14:paraId="1F343769" w14:textId="0F0B284C" w:rsidR="0018026B" w:rsidRPr="00C54904" w:rsidRDefault="00C54904" w:rsidP="00DF069B">
            <w:pPr>
              <w:spacing w:line="276" w:lineRule="auto"/>
              <w:jc w:val="both"/>
              <w:rPr>
                <w:rFonts w:ascii="Montserrat" w:hAnsi="Montserrat"/>
                <w:b/>
              </w:rPr>
            </w:pPr>
            <w:r>
              <w:rPr>
                <w:rFonts w:ascii="Montserrat" w:hAnsi="Montserrat"/>
                <w:noProof/>
                <w:lang w:eastAsia="es-MX"/>
              </w:rPr>
              <w:drawing>
                <wp:anchor distT="0" distB="0" distL="114300" distR="114300" simplePos="0" relativeHeight="251658240" behindDoc="0" locked="0" layoutInCell="1" allowOverlap="1" wp14:anchorId="1F03E283" wp14:editId="04303B80">
                  <wp:simplePos x="0" y="0"/>
                  <wp:positionH relativeFrom="column">
                    <wp:posOffset>163097</wp:posOffset>
                  </wp:positionH>
                  <wp:positionV relativeFrom="paragraph">
                    <wp:posOffset>132129</wp:posOffset>
                  </wp:positionV>
                  <wp:extent cx="214923" cy="245368"/>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981" w:type="dxa"/>
          </w:tcPr>
          <w:p w14:paraId="1B13D429" w14:textId="301DCDAC" w:rsidR="0018026B" w:rsidRPr="00C54904" w:rsidRDefault="00C54904" w:rsidP="00DF069B">
            <w:pPr>
              <w:spacing w:line="276" w:lineRule="auto"/>
              <w:jc w:val="both"/>
              <w:rPr>
                <w:rFonts w:ascii="Montserrat" w:hAnsi="Montserrat"/>
                <w:b/>
              </w:rPr>
            </w:pPr>
            <w:r>
              <w:rPr>
                <w:rFonts w:ascii="Montserrat" w:hAnsi="Montserrat"/>
                <w:noProof/>
                <w:lang w:eastAsia="es-MX"/>
              </w:rPr>
              <w:drawing>
                <wp:anchor distT="0" distB="0" distL="114300" distR="114300" simplePos="0" relativeHeight="251660288" behindDoc="0" locked="0" layoutInCell="1" allowOverlap="1" wp14:anchorId="02680F10" wp14:editId="492EA526">
                  <wp:simplePos x="0" y="0"/>
                  <wp:positionH relativeFrom="column">
                    <wp:posOffset>102333</wp:posOffset>
                  </wp:positionH>
                  <wp:positionV relativeFrom="paragraph">
                    <wp:posOffset>144487</wp:posOffset>
                  </wp:positionV>
                  <wp:extent cx="214923" cy="245368"/>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r>
      <w:tr w:rsidR="00C54904" w:rsidRPr="00F109FE" w14:paraId="4765B941" w14:textId="62BEF46C" w:rsidTr="00F3085F">
        <w:tc>
          <w:tcPr>
            <w:tcW w:w="3561" w:type="dxa"/>
          </w:tcPr>
          <w:p w14:paraId="1DC177AC" w14:textId="7824B538" w:rsidR="0018026B" w:rsidRPr="00A7270F" w:rsidRDefault="00994E87" w:rsidP="00A7270F">
            <w:pPr>
              <w:spacing w:line="276" w:lineRule="auto"/>
              <w:jc w:val="both"/>
              <w:rPr>
                <w:rFonts w:ascii="Montserrat" w:hAnsi="Montserrat"/>
                <w:sz w:val="20"/>
              </w:rPr>
            </w:pPr>
            <w:r w:rsidRPr="00A7270F">
              <w:rPr>
                <w:rFonts w:ascii="Montserrat" w:hAnsi="Montserrat"/>
                <w:sz w:val="20"/>
              </w:rPr>
              <w:t>F</w:t>
            </w:r>
            <w:r w:rsidR="0018026B" w:rsidRPr="00A7270F">
              <w:rPr>
                <w:rFonts w:ascii="Montserrat" w:hAnsi="Montserrat"/>
                <w:sz w:val="20"/>
              </w:rPr>
              <w:t>acilidad para los evaluadores en la recolección de información.</w:t>
            </w:r>
          </w:p>
        </w:tc>
        <w:tc>
          <w:tcPr>
            <w:tcW w:w="1495" w:type="dxa"/>
            <w:shd w:val="clear" w:color="auto" w:fill="auto"/>
          </w:tcPr>
          <w:p w14:paraId="2218B0D7" w14:textId="54C349EA" w:rsidR="0018026B" w:rsidRPr="00C54904" w:rsidRDefault="0018026B" w:rsidP="00DF069B">
            <w:pPr>
              <w:pStyle w:val="Prrafodelista"/>
              <w:spacing w:line="276" w:lineRule="auto"/>
              <w:jc w:val="both"/>
              <w:rPr>
                <w:rFonts w:ascii="Montserrat" w:hAnsi="Montserrat"/>
              </w:rPr>
            </w:pPr>
          </w:p>
        </w:tc>
        <w:tc>
          <w:tcPr>
            <w:tcW w:w="1777" w:type="dxa"/>
            <w:shd w:val="clear" w:color="auto" w:fill="auto"/>
          </w:tcPr>
          <w:p w14:paraId="2844FA27" w14:textId="38D8D941" w:rsidR="0018026B" w:rsidRPr="00C54904" w:rsidRDefault="0018026B" w:rsidP="00DF069B">
            <w:pPr>
              <w:spacing w:line="276" w:lineRule="auto"/>
              <w:ind w:left="360"/>
              <w:jc w:val="both"/>
              <w:rPr>
                <w:rFonts w:ascii="Montserrat" w:hAnsi="Montserrat"/>
                <w:b/>
              </w:rPr>
            </w:pPr>
          </w:p>
        </w:tc>
        <w:tc>
          <w:tcPr>
            <w:tcW w:w="1014" w:type="dxa"/>
          </w:tcPr>
          <w:p w14:paraId="793D8008" w14:textId="1D6FD066" w:rsidR="0018026B" w:rsidRPr="00C54904" w:rsidRDefault="00C54904" w:rsidP="00DF069B">
            <w:pPr>
              <w:spacing w:line="276" w:lineRule="auto"/>
              <w:jc w:val="both"/>
              <w:rPr>
                <w:rFonts w:ascii="Montserrat" w:hAnsi="Montserrat"/>
                <w:b/>
              </w:rPr>
            </w:pPr>
            <w:r>
              <w:rPr>
                <w:rFonts w:ascii="Montserrat" w:hAnsi="Montserrat"/>
                <w:noProof/>
                <w:lang w:eastAsia="es-MX"/>
              </w:rPr>
              <w:drawing>
                <wp:anchor distT="0" distB="0" distL="114300" distR="114300" simplePos="0" relativeHeight="251662336" behindDoc="0" locked="0" layoutInCell="1" allowOverlap="1" wp14:anchorId="659A9AEA" wp14:editId="22AE6B48">
                  <wp:simplePos x="0" y="0"/>
                  <wp:positionH relativeFrom="column">
                    <wp:posOffset>132960</wp:posOffset>
                  </wp:positionH>
                  <wp:positionV relativeFrom="paragraph">
                    <wp:posOffset>41617</wp:posOffset>
                  </wp:positionV>
                  <wp:extent cx="214923" cy="245368"/>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981" w:type="dxa"/>
          </w:tcPr>
          <w:p w14:paraId="52B3B0AB" w14:textId="5F15BE7F" w:rsidR="0018026B" w:rsidRPr="00C54904" w:rsidRDefault="00C54904" w:rsidP="00DF069B">
            <w:pPr>
              <w:spacing w:line="276" w:lineRule="auto"/>
              <w:jc w:val="both"/>
              <w:rPr>
                <w:rFonts w:ascii="Montserrat" w:hAnsi="Montserrat"/>
                <w:b/>
              </w:rPr>
            </w:pPr>
            <w:r>
              <w:rPr>
                <w:rFonts w:ascii="Montserrat" w:hAnsi="Montserrat"/>
                <w:noProof/>
                <w:lang w:eastAsia="es-MX"/>
              </w:rPr>
              <w:drawing>
                <wp:anchor distT="0" distB="0" distL="114300" distR="114300" simplePos="0" relativeHeight="251664384" behindDoc="0" locked="0" layoutInCell="1" allowOverlap="1" wp14:anchorId="6039E9EC" wp14:editId="63B36C8B">
                  <wp:simplePos x="0" y="0"/>
                  <wp:positionH relativeFrom="column">
                    <wp:posOffset>90610</wp:posOffset>
                  </wp:positionH>
                  <wp:positionV relativeFrom="paragraph">
                    <wp:posOffset>41694</wp:posOffset>
                  </wp:positionV>
                  <wp:extent cx="214923" cy="245368"/>
                  <wp:effectExtent l="0" t="0" r="0" b="254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r>
      <w:tr w:rsidR="00C54904" w:rsidRPr="00F109FE" w14:paraId="03098F11" w14:textId="7BDE7EB3" w:rsidTr="00C54904">
        <w:trPr>
          <w:trHeight w:val="530"/>
        </w:trPr>
        <w:tc>
          <w:tcPr>
            <w:tcW w:w="3561" w:type="dxa"/>
          </w:tcPr>
          <w:p w14:paraId="4B90AD30" w14:textId="6D680BB2" w:rsidR="0018026B" w:rsidRPr="00A7270F" w:rsidRDefault="00994E87" w:rsidP="00994E87">
            <w:pPr>
              <w:pStyle w:val="Prrafodelista"/>
              <w:spacing w:line="276" w:lineRule="auto"/>
              <w:ind w:left="0"/>
              <w:jc w:val="both"/>
              <w:rPr>
                <w:rFonts w:ascii="Montserrat" w:hAnsi="Montserrat"/>
                <w:sz w:val="20"/>
              </w:rPr>
            </w:pPr>
            <w:r w:rsidRPr="00A7270F">
              <w:rPr>
                <w:rFonts w:ascii="Montserrat" w:hAnsi="Montserrat"/>
                <w:sz w:val="20"/>
              </w:rPr>
              <w:t>Costo por la evaluación</w:t>
            </w:r>
          </w:p>
        </w:tc>
        <w:tc>
          <w:tcPr>
            <w:tcW w:w="1495" w:type="dxa"/>
            <w:shd w:val="clear" w:color="auto" w:fill="auto"/>
          </w:tcPr>
          <w:p w14:paraId="5647F943" w14:textId="487FF7BE" w:rsidR="0018026B" w:rsidRPr="00C54904" w:rsidRDefault="0018026B" w:rsidP="00994E87">
            <w:pPr>
              <w:spacing w:line="276" w:lineRule="auto"/>
              <w:jc w:val="both"/>
              <w:rPr>
                <w:rFonts w:ascii="Montserrat" w:hAnsi="Montserrat"/>
              </w:rPr>
            </w:pPr>
          </w:p>
        </w:tc>
        <w:tc>
          <w:tcPr>
            <w:tcW w:w="1777" w:type="dxa"/>
            <w:shd w:val="clear" w:color="auto" w:fill="auto"/>
          </w:tcPr>
          <w:p w14:paraId="22326997" w14:textId="72135D2A" w:rsidR="0018026B" w:rsidRPr="00C54904" w:rsidRDefault="00C54904" w:rsidP="00DF069B">
            <w:pPr>
              <w:spacing w:line="276" w:lineRule="auto"/>
              <w:ind w:left="360"/>
              <w:jc w:val="both"/>
              <w:rPr>
                <w:rFonts w:ascii="Montserrat" w:hAnsi="Montserrat"/>
                <w:b/>
              </w:rPr>
            </w:pPr>
            <w:r>
              <w:rPr>
                <w:rFonts w:ascii="Montserrat" w:hAnsi="Montserrat"/>
                <w:noProof/>
                <w:lang w:eastAsia="es-MX"/>
              </w:rPr>
              <w:drawing>
                <wp:anchor distT="0" distB="0" distL="114300" distR="114300" simplePos="0" relativeHeight="251666432" behindDoc="0" locked="0" layoutInCell="1" allowOverlap="1" wp14:anchorId="0F5E1074" wp14:editId="11A112EE">
                  <wp:simplePos x="0" y="0"/>
                  <wp:positionH relativeFrom="column">
                    <wp:posOffset>307536</wp:posOffset>
                  </wp:positionH>
                  <wp:positionV relativeFrom="paragraph">
                    <wp:posOffset>31164</wp:posOffset>
                  </wp:positionV>
                  <wp:extent cx="214923" cy="245368"/>
                  <wp:effectExtent l="0" t="0" r="0" b="254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1014" w:type="dxa"/>
          </w:tcPr>
          <w:p w14:paraId="5FA25FF1" w14:textId="4B95D1F7" w:rsidR="0018026B" w:rsidRPr="00C54904" w:rsidRDefault="0018026B" w:rsidP="00DF069B">
            <w:pPr>
              <w:spacing w:line="276" w:lineRule="auto"/>
              <w:ind w:left="360"/>
              <w:jc w:val="both"/>
              <w:rPr>
                <w:rFonts w:ascii="Montserrat" w:hAnsi="Montserrat"/>
                <w:b/>
              </w:rPr>
            </w:pPr>
          </w:p>
        </w:tc>
        <w:tc>
          <w:tcPr>
            <w:tcW w:w="981" w:type="dxa"/>
          </w:tcPr>
          <w:p w14:paraId="21AFA1EC" w14:textId="68F8CC79" w:rsidR="0018026B" w:rsidRPr="00C54904" w:rsidRDefault="00C54904" w:rsidP="00DF069B">
            <w:pPr>
              <w:spacing w:line="276" w:lineRule="auto"/>
              <w:ind w:left="360"/>
              <w:jc w:val="both"/>
              <w:rPr>
                <w:rFonts w:ascii="Montserrat" w:hAnsi="Montserrat"/>
                <w:b/>
              </w:rPr>
            </w:pPr>
            <w:r>
              <w:rPr>
                <w:rFonts w:ascii="Montserrat" w:hAnsi="Montserrat"/>
                <w:noProof/>
                <w:lang w:eastAsia="es-MX"/>
              </w:rPr>
              <w:drawing>
                <wp:anchor distT="0" distB="0" distL="114300" distR="114300" simplePos="0" relativeHeight="251668480" behindDoc="0" locked="0" layoutInCell="1" allowOverlap="1" wp14:anchorId="2BC91CBE" wp14:editId="0499F0AB">
                  <wp:simplePos x="0" y="0"/>
                  <wp:positionH relativeFrom="column">
                    <wp:posOffset>74979</wp:posOffset>
                  </wp:positionH>
                  <wp:positionV relativeFrom="paragraph">
                    <wp:posOffset>31241</wp:posOffset>
                  </wp:positionV>
                  <wp:extent cx="214923" cy="245368"/>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r>
      <w:tr w:rsidR="00C54904" w:rsidRPr="00F109FE" w14:paraId="05A8F412" w14:textId="69E3AF2D" w:rsidTr="00F3085F">
        <w:tc>
          <w:tcPr>
            <w:tcW w:w="3561" w:type="dxa"/>
          </w:tcPr>
          <w:p w14:paraId="216973F1" w14:textId="3A344005" w:rsidR="0018026B" w:rsidRPr="00A7270F" w:rsidRDefault="0018026B" w:rsidP="0018026B">
            <w:pPr>
              <w:spacing w:line="276" w:lineRule="auto"/>
              <w:jc w:val="both"/>
              <w:rPr>
                <w:rFonts w:ascii="Montserrat" w:hAnsi="Montserrat"/>
                <w:sz w:val="20"/>
              </w:rPr>
            </w:pPr>
            <w:r w:rsidRPr="00A7270F">
              <w:rPr>
                <w:rFonts w:ascii="Montserrat" w:hAnsi="Montserrat"/>
                <w:sz w:val="20"/>
              </w:rPr>
              <w:t>Promover la capacitación interna y fortalecimiento del desarrollo profesional del personal que evalúa</w:t>
            </w:r>
          </w:p>
        </w:tc>
        <w:tc>
          <w:tcPr>
            <w:tcW w:w="1495" w:type="dxa"/>
          </w:tcPr>
          <w:p w14:paraId="20C21E0C" w14:textId="0850DE36" w:rsidR="0018026B" w:rsidRPr="00C54904" w:rsidRDefault="0018026B" w:rsidP="0018026B">
            <w:pPr>
              <w:spacing w:line="276" w:lineRule="auto"/>
              <w:jc w:val="both"/>
              <w:rPr>
                <w:rFonts w:ascii="Montserrat" w:hAnsi="Montserrat"/>
              </w:rPr>
            </w:pPr>
          </w:p>
        </w:tc>
        <w:tc>
          <w:tcPr>
            <w:tcW w:w="1777" w:type="dxa"/>
          </w:tcPr>
          <w:p w14:paraId="520785E8" w14:textId="5996264F" w:rsidR="0018026B" w:rsidRPr="00C54904" w:rsidRDefault="00C54904" w:rsidP="0018026B">
            <w:pPr>
              <w:spacing w:line="276" w:lineRule="auto"/>
              <w:ind w:left="360"/>
              <w:jc w:val="both"/>
              <w:rPr>
                <w:rFonts w:ascii="Montserrat" w:hAnsi="Montserrat"/>
              </w:rPr>
            </w:pPr>
            <w:r>
              <w:rPr>
                <w:rFonts w:ascii="Montserrat" w:hAnsi="Montserrat"/>
                <w:noProof/>
                <w:lang w:eastAsia="es-MX"/>
              </w:rPr>
              <w:drawing>
                <wp:anchor distT="0" distB="0" distL="114300" distR="114300" simplePos="0" relativeHeight="251676672" behindDoc="0" locked="0" layoutInCell="1" allowOverlap="1" wp14:anchorId="512BDDAE" wp14:editId="122B657B">
                  <wp:simplePos x="0" y="0"/>
                  <wp:positionH relativeFrom="column">
                    <wp:posOffset>306998</wp:posOffset>
                  </wp:positionH>
                  <wp:positionV relativeFrom="paragraph">
                    <wp:posOffset>262304</wp:posOffset>
                  </wp:positionV>
                  <wp:extent cx="214923" cy="245368"/>
                  <wp:effectExtent l="0" t="0" r="0" b="254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1014" w:type="dxa"/>
          </w:tcPr>
          <w:p w14:paraId="183D7F5B" w14:textId="77777777" w:rsidR="0018026B" w:rsidRPr="00C54904" w:rsidRDefault="0018026B" w:rsidP="0018026B">
            <w:pPr>
              <w:spacing w:line="276" w:lineRule="auto"/>
              <w:jc w:val="both"/>
              <w:rPr>
                <w:rFonts w:ascii="Montserrat" w:hAnsi="Montserrat"/>
              </w:rPr>
            </w:pPr>
          </w:p>
        </w:tc>
        <w:tc>
          <w:tcPr>
            <w:tcW w:w="981" w:type="dxa"/>
          </w:tcPr>
          <w:p w14:paraId="5EC44662" w14:textId="63BFA353" w:rsidR="0018026B" w:rsidRPr="00C54904" w:rsidRDefault="00C54904" w:rsidP="0018026B">
            <w:pPr>
              <w:spacing w:line="276" w:lineRule="auto"/>
              <w:jc w:val="both"/>
              <w:rPr>
                <w:rFonts w:ascii="Montserrat" w:hAnsi="Montserrat"/>
              </w:rPr>
            </w:pPr>
            <w:r>
              <w:rPr>
                <w:rFonts w:ascii="Montserrat" w:hAnsi="Montserrat"/>
                <w:noProof/>
                <w:lang w:eastAsia="es-MX"/>
              </w:rPr>
              <w:drawing>
                <wp:anchor distT="0" distB="0" distL="114300" distR="114300" simplePos="0" relativeHeight="251670528" behindDoc="0" locked="0" layoutInCell="1" allowOverlap="1" wp14:anchorId="49E98A95" wp14:editId="6C6689A6">
                  <wp:simplePos x="0" y="0"/>
                  <wp:positionH relativeFrom="column">
                    <wp:posOffset>110148</wp:posOffset>
                  </wp:positionH>
                  <wp:positionV relativeFrom="paragraph">
                    <wp:posOffset>207645</wp:posOffset>
                  </wp:positionV>
                  <wp:extent cx="214923" cy="245368"/>
                  <wp:effectExtent l="0" t="0" r="0" b="254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r>
      <w:tr w:rsidR="00C54904" w:rsidRPr="00F109FE" w14:paraId="5183CC96" w14:textId="2ACD132A" w:rsidTr="00F3085F">
        <w:tc>
          <w:tcPr>
            <w:tcW w:w="3561" w:type="dxa"/>
          </w:tcPr>
          <w:p w14:paraId="2178C891" w14:textId="528D3977" w:rsidR="0018026B" w:rsidRPr="00A7270F" w:rsidRDefault="0018026B" w:rsidP="00994E87">
            <w:pPr>
              <w:spacing w:line="276" w:lineRule="auto"/>
              <w:jc w:val="both"/>
              <w:rPr>
                <w:rFonts w:ascii="Montserrat" w:hAnsi="Montserrat"/>
                <w:sz w:val="20"/>
              </w:rPr>
            </w:pPr>
            <w:r w:rsidRPr="00A7270F">
              <w:rPr>
                <w:rFonts w:ascii="Montserrat" w:hAnsi="Montserrat"/>
                <w:sz w:val="20"/>
              </w:rPr>
              <w:t>I</w:t>
            </w:r>
            <w:r w:rsidR="00994E87" w:rsidRPr="00A7270F">
              <w:rPr>
                <w:rFonts w:ascii="Montserrat" w:hAnsi="Montserrat"/>
                <w:sz w:val="20"/>
              </w:rPr>
              <w:t>nvolucramiento de los actores</w:t>
            </w:r>
            <w:r w:rsidRPr="00A7270F">
              <w:rPr>
                <w:rFonts w:ascii="Montserrat" w:hAnsi="Montserrat"/>
                <w:sz w:val="20"/>
              </w:rPr>
              <w:t xml:space="preserve"> y estimular su compromiso con los resultados para tomar decisiones que generen los cambios necesarios</w:t>
            </w:r>
            <w:r w:rsidR="00994E87" w:rsidRPr="00A7270F">
              <w:rPr>
                <w:rFonts w:ascii="Montserrat" w:hAnsi="Montserrat"/>
                <w:sz w:val="20"/>
              </w:rPr>
              <w:t>.</w:t>
            </w:r>
          </w:p>
        </w:tc>
        <w:tc>
          <w:tcPr>
            <w:tcW w:w="1495" w:type="dxa"/>
          </w:tcPr>
          <w:p w14:paraId="3DA80166" w14:textId="762CD9B7" w:rsidR="0018026B" w:rsidRPr="00C54904" w:rsidRDefault="0018026B" w:rsidP="0018026B">
            <w:pPr>
              <w:spacing w:line="276" w:lineRule="auto"/>
              <w:jc w:val="both"/>
              <w:rPr>
                <w:rFonts w:ascii="Montserrat" w:hAnsi="Montserrat"/>
              </w:rPr>
            </w:pPr>
          </w:p>
        </w:tc>
        <w:tc>
          <w:tcPr>
            <w:tcW w:w="1777" w:type="dxa"/>
          </w:tcPr>
          <w:p w14:paraId="714A7BFF" w14:textId="6C54237B" w:rsidR="0018026B" w:rsidRPr="00C54904" w:rsidRDefault="0018026B" w:rsidP="0018026B">
            <w:pPr>
              <w:spacing w:line="276" w:lineRule="auto"/>
              <w:ind w:left="360"/>
              <w:jc w:val="both"/>
              <w:rPr>
                <w:rFonts w:ascii="Montserrat" w:hAnsi="Montserrat"/>
              </w:rPr>
            </w:pPr>
          </w:p>
        </w:tc>
        <w:tc>
          <w:tcPr>
            <w:tcW w:w="1014" w:type="dxa"/>
          </w:tcPr>
          <w:p w14:paraId="0F1D3071" w14:textId="4DF085F5" w:rsidR="0018026B" w:rsidRPr="00C54904" w:rsidRDefault="00C54904" w:rsidP="0018026B">
            <w:pPr>
              <w:spacing w:line="276" w:lineRule="auto"/>
              <w:jc w:val="both"/>
              <w:rPr>
                <w:rFonts w:ascii="Montserrat" w:hAnsi="Montserrat"/>
              </w:rPr>
            </w:pPr>
            <w:r>
              <w:rPr>
                <w:rFonts w:ascii="Montserrat" w:hAnsi="Montserrat"/>
                <w:noProof/>
                <w:lang w:eastAsia="es-MX"/>
              </w:rPr>
              <w:drawing>
                <wp:anchor distT="0" distB="0" distL="114300" distR="114300" simplePos="0" relativeHeight="251672576" behindDoc="0" locked="0" layoutInCell="1" allowOverlap="1" wp14:anchorId="1F4FE13F" wp14:editId="091E3993">
                  <wp:simplePos x="0" y="0"/>
                  <wp:positionH relativeFrom="column">
                    <wp:posOffset>125144</wp:posOffset>
                  </wp:positionH>
                  <wp:positionV relativeFrom="paragraph">
                    <wp:posOffset>286532</wp:posOffset>
                  </wp:positionV>
                  <wp:extent cx="214923" cy="245368"/>
                  <wp:effectExtent l="0" t="0" r="0" b="254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981" w:type="dxa"/>
          </w:tcPr>
          <w:p w14:paraId="18650BE0" w14:textId="023667D4" w:rsidR="0018026B" w:rsidRPr="00C54904" w:rsidRDefault="00C54904" w:rsidP="0018026B">
            <w:pPr>
              <w:spacing w:line="276" w:lineRule="auto"/>
              <w:jc w:val="both"/>
              <w:rPr>
                <w:rFonts w:ascii="Montserrat" w:hAnsi="Montserrat"/>
              </w:rPr>
            </w:pPr>
            <w:r>
              <w:rPr>
                <w:rFonts w:ascii="Montserrat" w:hAnsi="Montserrat"/>
                <w:noProof/>
                <w:lang w:eastAsia="es-MX"/>
              </w:rPr>
              <w:drawing>
                <wp:anchor distT="0" distB="0" distL="114300" distR="114300" simplePos="0" relativeHeight="251674624" behindDoc="0" locked="0" layoutInCell="1" allowOverlap="1" wp14:anchorId="7C39E01E" wp14:editId="5EC28517">
                  <wp:simplePos x="0" y="0"/>
                  <wp:positionH relativeFrom="column">
                    <wp:posOffset>63256</wp:posOffset>
                  </wp:positionH>
                  <wp:positionV relativeFrom="paragraph">
                    <wp:posOffset>298255</wp:posOffset>
                  </wp:positionV>
                  <wp:extent cx="214923" cy="245368"/>
                  <wp:effectExtent l="0" t="0" r="0" b="254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r>
      <w:tr w:rsidR="00C54904" w:rsidRPr="00F109FE" w14:paraId="419D1086" w14:textId="3D228F36" w:rsidTr="00F3085F">
        <w:tc>
          <w:tcPr>
            <w:tcW w:w="3561" w:type="dxa"/>
          </w:tcPr>
          <w:p w14:paraId="6DC497F1" w14:textId="47CFE676" w:rsidR="0018026B" w:rsidRPr="00A7270F" w:rsidRDefault="00994E87" w:rsidP="0018026B">
            <w:pPr>
              <w:spacing w:line="276" w:lineRule="auto"/>
              <w:jc w:val="both"/>
              <w:rPr>
                <w:rFonts w:ascii="Montserrat" w:hAnsi="Montserrat"/>
                <w:sz w:val="20"/>
              </w:rPr>
            </w:pPr>
            <w:r w:rsidRPr="00A7270F">
              <w:rPr>
                <w:rFonts w:ascii="Montserrat" w:hAnsi="Montserrat"/>
                <w:sz w:val="20"/>
              </w:rPr>
              <w:t>C</w:t>
            </w:r>
            <w:r w:rsidR="0018026B" w:rsidRPr="00A7270F">
              <w:rPr>
                <w:rFonts w:ascii="Montserrat" w:hAnsi="Montserrat"/>
                <w:sz w:val="20"/>
              </w:rPr>
              <w:t>ultura evaluativa participativa en las Dependencias responsables de las políticas y programas</w:t>
            </w:r>
            <w:r w:rsidRPr="00A7270F">
              <w:rPr>
                <w:rFonts w:ascii="Montserrat" w:hAnsi="Montserrat"/>
                <w:sz w:val="20"/>
              </w:rPr>
              <w:t>.</w:t>
            </w:r>
          </w:p>
        </w:tc>
        <w:tc>
          <w:tcPr>
            <w:tcW w:w="1495" w:type="dxa"/>
            <w:shd w:val="clear" w:color="auto" w:fill="auto"/>
          </w:tcPr>
          <w:p w14:paraId="2A05EF9D" w14:textId="77777777" w:rsidR="0018026B" w:rsidRPr="00C54904" w:rsidRDefault="0018026B" w:rsidP="0018026B">
            <w:pPr>
              <w:spacing w:line="276" w:lineRule="auto"/>
              <w:jc w:val="both"/>
              <w:rPr>
                <w:rFonts w:ascii="Montserrat" w:hAnsi="Montserrat"/>
              </w:rPr>
            </w:pPr>
          </w:p>
        </w:tc>
        <w:tc>
          <w:tcPr>
            <w:tcW w:w="1777" w:type="dxa"/>
          </w:tcPr>
          <w:p w14:paraId="40C625A3" w14:textId="3380B0D0" w:rsidR="0018026B" w:rsidRPr="00C54904" w:rsidRDefault="00C54904" w:rsidP="00F3085F">
            <w:pPr>
              <w:pStyle w:val="Prrafodelista"/>
              <w:spacing w:line="276" w:lineRule="auto"/>
              <w:jc w:val="both"/>
              <w:rPr>
                <w:rFonts w:ascii="Montserrat" w:hAnsi="Montserrat"/>
              </w:rPr>
            </w:pPr>
            <w:r>
              <w:rPr>
                <w:rFonts w:ascii="Montserrat" w:hAnsi="Montserrat"/>
                <w:noProof/>
                <w:lang w:eastAsia="es-MX"/>
              </w:rPr>
              <w:drawing>
                <wp:anchor distT="0" distB="0" distL="114300" distR="114300" simplePos="0" relativeHeight="251678720" behindDoc="0" locked="0" layoutInCell="1" allowOverlap="1" wp14:anchorId="6B0BEB49" wp14:editId="53691C7E">
                  <wp:simplePos x="0" y="0"/>
                  <wp:positionH relativeFrom="column">
                    <wp:posOffset>358335</wp:posOffset>
                  </wp:positionH>
                  <wp:positionV relativeFrom="paragraph">
                    <wp:posOffset>222641</wp:posOffset>
                  </wp:positionV>
                  <wp:extent cx="214923" cy="245368"/>
                  <wp:effectExtent l="0" t="0" r="0" b="254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1014" w:type="dxa"/>
          </w:tcPr>
          <w:p w14:paraId="0C9EC29F" w14:textId="77777777" w:rsidR="0018026B" w:rsidRPr="00C54904" w:rsidRDefault="0018026B" w:rsidP="00F3085F">
            <w:pPr>
              <w:pStyle w:val="Prrafodelista"/>
              <w:spacing w:line="276" w:lineRule="auto"/>
              <w:jc w:val="both"/>
              <w:rPr>
                <w:rFonts w:ascii="Montserrat" w:hAnsi="Montserrat"/>
              </w:rPr>
            </w:pPr>
          </w:p>
        </w:tc>
        <w:tc>
          <w:tcPr>
            <w:tcW w:w="981" w:type="dxa"/>
          </w:tcPr>
          <w:p w14:paraId="71DCE6A0" w14:textId="77777777" w:rsidR="0018026B" w:rsidRPr="00C54904" w:rsidRDefault="0018026B" w:rsidP="00F3085F">
            <w:pPr>
              <w:pStyle w:val="Prrafodelista"/>
              <w:spacing w:line="276" w:lineRule="auto"/>
              <w:jc w:val="both"/>
              <w:rPr>
                <w:rFonts w:ascii="Montserrat" w:hAnsi="Montserrat"/>
              </w:rPr>
            </w:pPr>
          </w:p>
        </w:tc>
      </w:tr>
      <w:tr w:rsidR="00C54904" w:rsidRPr="00F109FE" w14:paraId="3DF24B84" w14:textId="42888A6D" w:rsidTr="00F3085F">
        <w:tc>
          <w:tcPr>
            <w:tcW w:w="3561" w:type="dxa"/>
          </w:tcPr>
          <w:p w14:paraId="6EC5D14C" w14:textId="09A90D3D" w:rsidR="0018026B" w:rsidRPr="00A7270F" w:rsidRDefault="00A7270F" w:rsidP="0018026B">
            <w:pPr>
              <w:spacing w:line="276" w:lineRule="auto"/>
              <w:jc w:val="both"/>
              <w:rPr>
                <w:rFonts w:ascii="Montserrat" w:hAnsi="Montserrat"/>
                <w:sz w:val="20"/>
              </w:rPr>
            </w:pPr>
            <w:r w:rsidRPr="00A7270F">
              <w:rPr>
                <w:rFonts w:ascii="Montserrat" w:hAnsi="Montserrat"/>
                <w:sz w:val="20"/>
              </w:rPr>
              <w:t>P</w:t>
            </w:r>
            <w:r w:rsidR="0018026B" w:rsidRPr="00A7270F">
              <w:rPr>
                <w:rFonts w:ascii="Montserrat" w:hAnsi="Montserrat"/>
                <w:sz w:val="20"/>
              </w:rPr>
              <w:t>articipación y apropiación de los resultados de la evaluación, potenciando y fortaleciendo la autonomía, el mejoramiento y la profesionalización de los actores.</w:t>
            </w:r>
          </w:p>
        </w:tc>
        <w:tc>
          <w:tcPr>
            <w:tcW w:w="1495" w:type="dxa"/>
            <w:shd w:val="clear" w:color="auto" w:fill="auto"/>
          </w:tcPr>
          <w:p w14:paraId="35FB31B8" w14:textId="77777777" w:rsidR="0018026B" w:rsidRPr="00C54904" w:rsidRDefault="0018026B" w:rsidP="0018026B">
            <w:pPr>
              <w:spacing w:line="276" w:lineRule="auto"/>
              <w:jc w:val="both"/>
              <w:rPr>
                <w:rFonts w:ascii="Montserrat" w:hAnsi="Montserrat"/>
              </w:rPr>
            </w:pPr>
          </w:p>
        </w:tc>
        <w:tc>
          <w:tcPr>
            <w:tcW w:w="1777" w:type="dxa"/>
          </w:tcPr>
          <w:p w14:paraId="00AF22E9" w14:textId="77777777" w:rsidR="0018026B" w:rsidRPr="00C54904" w:rsidRDefault="0018026B" w:rsidP="00F3085F">
            <w:pPr>
              <w:pStyle w:val="Prrafodelista"/>
              <w:spacing w:line="276" w:lineRule="auto"/>
              <w:jc w:val="both"/>
              <w:rPr>
                <w:rFonts w:ascii="Montserrat" w:hAnsi="Montserrat"/>
              </w:rPr>
            </w:pPr>
          </w:p>
        </w:tc>
        <w:tc>
          <w:tcPr>
            <w:tcW w:w="1014" w:type="dxa"/>
          </w:tcPr>
          <w:p w14:paraId="59DAE78F" w14:textId="77777777" w:rsidR="0018026B" w:rsidRPr="00C54904" w:rsidRDefault="0018026B" w:rsidP="00F3085F">
            <w:pPr>
              <w:pStyle w:val="Prrafodelista"/>
              <w:spacing w:line="276" w:lineRule="auto"/>
              <w:jc w:val="both"/>
              <w:rPr>
                <w:rFonts w:ascii="Montserrat" w:hAnsi="Montserrat"/>
              </w:rPr>
            </w:pPr>
          </w:p>
        </w:tc>
        <w:tc>
          <w:tcPr>
            <w:tcW w:w="981" w:type="dxa"/>
          </w:tcPr>
          <w:p w14:paraId="0B334CA5" w14:textId="77777777" w:rsidR="0018026B" w:rsidRPr="00C54904" w:rsidRDefault="0018026B" w:rsidP="00F3085F">
            <w:pPr>
              <w:pStyle w:val="Prrafodelista"/>
              <w:spacing w:line="276" w:lineRule="auto"/>
              <w:jc w:val="both"/>
              <w:rPr>
                <w:rFonts w:ascii="Montserrat" w:hAnsi="Montserrat"/>
              </w:rPr>
            </w:pPr>
          </w:p>
        </w:tc>
      </w:tr>
      <w:tr w:rsidR="00C54904" w:rsidRPr="00F109FE" w14:paraId="79DCE79F" w14:textId="4A100FA3" w:rsidTr="00F3085F">
        <w:tc>
          <w:tcPr>
            <w:tcW w:w="3561" w:type="dxa"/>
          </w:tcPr>
          <w:p w14:paraId="0FAC738B" w14:textId="15125E33" w:rsidR="0018026B" w:rsidRPr="00A7270F" w:rsidRDefault="00A7270F" w:rsidP="0018026B">
            <w:pPr>
              <w:spacing w:line="276" w:lineRule="auto"/>
              <w:jc w:val="both"/>
              <w:rPr>
                <w:rFonts w:ascii="Montserrat" w:hAnsi="Montserrat"/>
                <w:sz w:val="20"/>
              </w:rPr>
            </w:pPr>
            <w:r w:rsidRPr="00A7270F">
              <w:rPr>
                <w:rFonts w:ascii="Montserrat" w:hAnsi="Montserrat"/>
                <w:sz w:val="20"/>
              </w:rPr>
              <w:t>La</w:t>
            </w:r>
            <w:r w:rsidR="0018026B" w:rsidRPr="00A7270F">
              <w:rPr>
                <w:rFonts w:ascii="Montserrat" w:hAnsi="Montserrat"/>
                <w:sz w:val="20"/>
              </w:rPr>
              <w:t xml:space="preserve"> comunicación efectiva entre los actores involucrados en las políticas y programas públicos.</w:t>
            </w:r>
          </w:p>
        </w:tc>
        <w:tc>
          <w:tcPr>
            <w:tcW w:w="1495" w:type="dxa"/>
            <w:shd w:val="clear" w:color="auto" w:fill="auto"/>
          </w:tcPr>
          <w:p w14:paraId="65D95E2E" w14:textId="77777777" w:rsidR="0018026B" w:rsidRPr="00C54904" w:rsidRDefault="0018026B" w:rsidP="0018026B">
            <w:pPr>
              <w:spacing w:line="276" w:lineRule="auto"/>
              <w:jc w:val="both"/>
              <w:rPr>
                <w:rFonts w:ascii="Montserrat" w:hAnsi="Montserrat"/>
              </w:rPr>
            </w:pPr>
          </w:p>
        </w:tc>
        <w:tc>
          <w:tcPr>
            <w:tcW w:w="1777" w:type="dxa"/>
          </w:tcPr>
          <w:p w14:paraId="5EFEFDE0" w14:textId="77777777" w:rsidR="0018026B" w:rsidRPr="00C54904" w:rsidRDefault="0018026B" w:rsidP="00F3085F">
            <w:pPr>
              <w:pStyle w:val="Prrafodelista"/>
              <w:spacing w:line="276" w:lineRule="auto"/>
              <w:jc w:val="both"/>
              <w:rPr>
                <w:rFonts w:ascii="Montserrat" w:hAnsi="Montserrat"/>
              </w:rPr>
            </w:pPr>
          </w:p>
        </w:tc>
        <w:tc>
          <w:tcPr>
            <w:tcW w:w="1014" w:type="dxa"/>
          </w:tcPr>
          <w:p w14:paraId="775E5B2E" w14:textId="77777777" w:rsidR="0018026B" w:rsidRPr="00C54904" w:rsidRDefault="0018026B" w:rsidP="00F3085F">
            <w:pPr>
              <w:pStyle w:val="Prrafodelista"/>
              <w:spacing w:line="276" w:lineRule="auto"/>
              <w:jc w:val="both"/>
              <w:rPr>
                <w:rFonts w:ascii="Montserrat" w:hAnsi="Montserrat"/>
              </w:rPr>
            </w:pPr>
          </w:p>
        </w:tc>
        <w:tc>
          <w:tcPr>
            <w:tcW w:w="981" w:type="dxa"/>
          </w:tcPr>
          <w:p w14:paraId="6534B4CF" w14:textId="77777777" w:rsidR="0018026B" w:rsidRPr="00C54904" w:rsidRDefault="0018026B" w:rsidP="00F3085F">
            <w:pPr>
              <w:pStyle w:val="Prrafodelista"/>
              <w:spacing w:line="276" w:lineRule="auto"/>
              <w:jc w:val="both"/>
              <w:rPr>
                <w:rFonts w:ascii="Montserrat" w:hAnsi="Montserrat"/>
              </w:rPr>
            </w:pPr>
          </w:p>
        </w:tc>
      </w:tr>
      <w:tr w:rsidR="00C54904" w:rsidRPr="00F109FE" w14:paraId="75A5DF97" w14:textId="422D8E62" w:rsidTr="00F3085F">
        <w:tc>
          <w:tcPr>
            <w:tcW w:w="3561" w:type="dxa"/>
            <w:shd w:val="clear" w:color="auto" w:fill="auto"/>
          </w:tcPr>
          <w:p w14:paraId="021EE0E2" w14:textId="2DEECF5C" w:rsidR="00994E87" w:rsidRPr="00A7270F" w:rsidRDefault="00994E87" w:rsidP="00A7270F">
            <w:pPr>
              <w:spacing w:line="276" w:lineRule="auto"/>
              <w:jc w:val="both"/>
              <w:rPr>
                <w:rFonts w:ascii="Montserrat" w:hAnsi="Montserrat"/>
                <w:b/>
                <w:color w:val="FFFFFF" w:themeColor="background1"/>
                <w:sz w:val="20"/>
              </w:rPr>
            </w:pPr>
            <w:r w:rsidRPr="00A7270F">
              <w:rPr>
                <w:rFonts w:ascii="Montserrat" w:hAnsi="Montserrat"/>
                <w:sz w:val="20"/>
              </w:rPr>
              <w:t xml:space="preserve">Recursos humanos, materiales, técnicos, apoyos o capacitación suficientes para llevar a cabo </w:t>
            </w:r>
            <w:r w:rsidR="00A7270F" w:rsidRPr="00A7270F">
              <w:rPr>
                <w:rFonts w:ascii="Montserrat" w:hAnsi="Montserrat"/>
                <w:sz w:val="20"/>
              </w:rPr>
              <w:t>la evaluación</w:t>
            </w:r>
          </w:p>
        </w:tc>
        <w:tc>
          <w:tcPr>
            <w:tcW w:w="1495" w:type="dxa"/>
          </w:tcPr>
          <w:p w14:paraId="298D4592" w14:textId="1210E001" w:rsidR="00994E87" w:rsidRPr="00C54904" w:rsidRDefault="00C54904" w:rsidP="00994E87">
            <w:pPr>
              <w:spacing w:line="276" w:lineRule="auto"/>
              <w:ind w:left="360"/>
              <w:jc w:val="both"/>
              <w:rPr>
                <w:rFonts w:ascii="Montserrat" w:hAnsi="Montserrat"/>
              </w:rPr>
            </w:pPr>
            <w:r>
              <w:rPr>
                <w:rFonts w:ascii="Montserrat" w:hAnsi="Montserrat"/>
                <w:noProof/>
                <w:lang w:eastAsia="es-MX"/>
              </w:rPr>
              <w:drawing>
                <wp:anchor distT="0" distB="0" distL="114300" distR="114300" simplePos="0" relativeHeight="251682816" behindDoc="0" locked="0" layoutInCell="1" allowOverlap="1" wp14:anchorId="2C6E51E4" wp14:editId="097898F3">
                  <wp:simplePos x="0" y="0"/>
                  <wp:positionH relativeFrom="column">
                    <wp:posOffset>225474</wp:posOffset>
                  </wp:positionH>
                  <wp:positionV relativeFrom="paragraph">
                    <wp:posOffset>181659</wp:posOffset>
                  </wp:positionV>
                  <wp:extent cx="214923" cy="245368"/>
                  <wp:effectExtent l="0" t="0" r="0" b="254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1777" w:type="dxa"/>
          </w:tcPr>
          <w:p w14:paraId="5AD6D2AA" w14:textId="3B9ADFAA" w:rsidR="00994E87" w:rsidRPr="00C54904" w:rsidRDefault="00C54904" w:rsidP="00994E87">
            <w:pPr>
              <w:spacing w:line="276" w:lineRule="auto"/>
              <w:ind w:left="360"/>
              <w:jc w:val="both"/>
              <w:rPr>
                <w:rFonts w:ascii="Montserrat" w:hAnsi="Montserrat"/>
              </w:rPr>
            </w:pPr>
            <w:r>
              <w:rPr>
                <w:rFonts w:ascii="Montserrat" w:hAnsi="Montserrat"/>
                <w:noProof/>
                <w:lang w:eastAsia="es-MX"/>
              </w:rPr>
              <w:drawing>
                <wp:anchor distT="0" distB="0" distL="114300" distR="114300" simplePos="0" relativeHeight="251680768" behindDoc="0" locked="0" layoutInCell="1" allowOverlap="1" wp14:anchorId="3F835E3D" wp14:editId="0DDEB4FF">
                  <wp:simplePos x="0" y="0"/>
                  <wp:positionH relativeFrom="column">
                    <wp:posOffset>362243</wp:posOffset>
                  </wp:positionH>
                  <wp:positionV relativeFrom="paragraph">
                    <wp:posOffset>189474</wp:posOffset>
                  </wp:positionV>
                  <wp:extent cx="214923" cy="245368"/>
                  <wp:effectExtent l="0" t="0" r="0" b="254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1014" w:type="dxa"/>
          </w:tcPr>
          <w:p w14:paraId="2B481DAA" w14:textId="77777777" w:rsidR="00994E87" w:rsidRPr="00C54904" w:rsidRDefault="00994E87" w:rsidP="00F3085F">
            <w:pPr>
              <w:pStyle w:val="Prrafodelista"/>
              <w:spacing w:line="276" w:lineRule="auto"/>
              <w:jc w:val="both"/>
              <w:rPr>
                <w:rFonts w:ascii="Montserrat" w:hAnsi="Montserrat"/>
              </w:rPr>
            </w:pPr>
          </w:p>
        </w:tc>
        <w:tc>
          <w:tcPr>
            <w:tcW w:w="981" w:type="dxa"/>
          </w:tcPr>
          <w:p w14:paraId="68BC2BA7" w14:textId="77777777" w:rsidR="00994E87" w:rsidRPr="00C54904" w:rsidRDefault="00994E87" w:rsidP="00F3085F">
            <w:pPr>
              <w:pStyle w:val="Prrafodelista"/>
              <w:spacing w:line="276" w:lineRule="auto"/>
              <w:jc w:val="both"/>
              <w:rPr>
                <w:rFonts w:ascii="Montserrat" w:hAnsi="Montserrat"/>
              </w:rPr>
            </w:pPr>
          </w:p>
        </w:tc>
      </w:tr>
      <w:tr w:rsidR="00C54904" w:rsidRPr="00983F7C" w14:paraId="77E24F65" w14:textId="15E38EA5" w:rsidTr="00F3085F">
        <w:tc>
          <w:tcPr>
            <w:tcW w:w="3561" w:type="dxa"/>
            <w:shd w:val="clear" w:color="auto" w:fill="auto"/>
          </w:tcPr>
          <w:p w14:paraId="777FAB7A" w14:textId="7FE0A2EA" w:rsidR="00994E87" w:rsidRPr="00A7270F" w:rsidRDefault="00994E87" w:rsidP="00994E87">
            <w:pPr>
              <w:spacing w:line="276" w:lineRule="auto"/>
              <w:jc w:val="both"/>
              <w:rPr>
                <w:rFonts w:ascii="Montserrat" w:hAnsi="Montserrat"/>
                <w:b/>
                <w:color w:val="FFFFFF" w:themeColor="background1"/>
                <w:sz w:val="20"/>
              </w:rPr>
            </w:pPr>
            <w:r w:rsidRPr="00A7270F">
              <w:rPr>
                <w:rFonts w:ascii="Montserrat" w:hAnsi="Montserrat"/>
                <w:sz w:val="20"/>
              </w:rPr>
              <w:t>Rigurosidad técnica</w:t>
            </w:r>
            <w:r w:rsidR="00A7270F" w:rsidRPr="00A7270F">
              <w:rPr>
                <w:rFonts w:ascii="Montserrat" w:hAnsi="Montserrat"/>
                <w:sz w:val="20"/>
              </w:rPr>
              <w:t xml:space="preserve"> en la aplicación de la metodología</w:t>
            </w:r>
            <w:r w:rsidR="00F3085F">
              <w:rPr>
                <w:rFonts w:ascii="Montserrat" w:hAnsi="Montserrat"/>
                <w:sz w:val="20"/>
              </w:rPr>
              <w:t>. (</w:t>
            </w:r>
            <w:r w:rsidR="00F3085F" w:rsidRPr="00A7270F">
              <w:rPr>
                <w:rFonts w:ascii="Montserrat" w:hAnsi="Montserrat"/>
                <w:sz w:val="20"/>
              </w:rPr>
              <w:t>Competencias técnicas de los evaluadores</w:t>
            </w:r>
            <w:r w:rsidR="00F3085F">
              <w:rPr>
                <w:rFonts w:ascii="Montserrat" w:hAnsi="Montserrat"/>
                <w:sz w:val="20"/>
              </w:rPr>
              <w:t>)</w:t>
            </w:r>
          </w:p>
        </w:tc>
        <w:tc>
          <w:tcPr>
            <w:tcW w:w="1495" w:type="dxa"/>
          </w:tcPr>
          <w:p w14:paraId="04D70D54" w14:textId="102975D9" w:rsidR="00994E87" w:rsidRPr="00C54904" w:rsidRDefault="00C54904" w:rsidP="00F3085F">
            <w:pPr>
              <w:pStyle w:val="Prrafodelista"/>
              <w:spacing w:line="276" w:lineRule="auto"/>
              <w:jc w:val="both"/>
              <w:rPr>
                <w:rFonts w:ascii="Montserrat" w:hAnsi="Montserrat"/>
              </w:rPr>
            </w:pPr>
            <w:r>
              <w:rPr>
                <w:rFonts w:ascii="Montserrat" w:hAnsi="Montserrat"/>
                <w:noProof/>
                <w:lang w:eastAsia="es-MX"/>
              </w:rPr>
              <w:drawing>
                <wp:anchor distT="0" distB="0" distL="114300" distR="114300" simplePos="0" relativeHeight="251684864" behindDoc="0" locked="0" layoutInCell="1" allowOverlap="1" wp14:anchorId="219AC719" wp14:editId="23FD02C2">
                  <wp:simplePos x="0" y="0"/>
                  <wp:positionH relativeFrom="column">
                    <wp:posOffset>225474</wp:posOffset>
                  </wp:positionH>
                  <wp:positionV relativeFrom="paragraph">
                    <wp:posOffset>205105</wp:posOffset>
                  </wp:positionV>
                  <wp:extent cx="214923" cy="245368"/>
                  <wp:effectExtent l="0" t="0" r="0" b="254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1777" w:type="dxa"/>
          </w:tcPr>
          <w:p w14:paraId="44D70892" w14:textId="10B1DFEC" w:rsidR="00994E87" w:rsidRPr="00C54904" w:rsidRDefault="00C54904" w:rsidP="00F3085F">
            <w:pPr>
              <w:pStyle w:val="Prrafodelista"/>
              <w:spacing w:line="276" w:lineRule="auto"/>
              <w:jc w:val="both"/>
              <w:rPr>
                <w:rFonts w:ascii="Montserrat" w:hAnsi="Montserrat"/>
              </w:rPr>
            </w:pPr>
            <w:r>
              <w:rPr>
                <w:rFonts w:ascii="Montserrat" w:hAnsi="Montserrat"/>
                <w:noProof/>
                <w:lang w:eastAsia="es-MX"/>
              </w:rPr>
              <w:drawing>
                <wp:anchor distT="0" distB="0" distL="114300" distR="114300" simplePos="0" relativeHeight="251686912" behindDoc="0" locked="0" layoutInCell="1" allowOverlap="1" wp14:anchorId="12E82226" wp14:editId="6335D422">
                  <wp:simplePos x="0" y="0"/>
                  <wp:positionH relativeFrom="column">
                    <wp:posOffset>342705</wp:posOffset>
                  </wp:positionH>
                  <wp:positionV relativeFrom="paragraph">
                    <wp:posOffset>247015</wp:posOffset>
                  </wp:positionV>
                  <wp:extent cx="214923" cy="245368"/>
                  <wp:effectExtent l="0" t="0" r="0" b="254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1014" w:type="dxa"/>
          </w:tcPr>
          <w:p w14:paraId="014D6F15" w14:textId="77777777" w:rsidR="00994E87" w:rsidRPr="00C54904" w:rsidRDefault="00994E87" w:rsidP="00F3085F">
            <w:pPr>
              <w:pStyle w:val="Prrafodelista"/>
              <w:spacing w:line="276" w:lineRule="auto"/>
              <w:jc w:val="both"/>
              <w:rPr>
                <w:rFonts w:ascii="Montserrat" w:hAnsi="Montserrat"/>
              </w:rPr>
            </w:pPr>
          </w:p>
        </w:tc>
        <w:tc>
          <w:tcPr>
            <w:tcW w:w="981" w:type="dxa"/>
          </w:tcPr>
          <w:p w14:paraId="55E415C6" w14:textId="77777777" w:rsidR="00994E87" w:rsidRPr="00C54904" w:rsidRDefault="00994E87" w:rsidP="00F3085F">
            <w:pPr>
              <w:pStyle w:val="Prrafodelista"/>
              <w:spacing w:line="276" w:lineRule="auto"/>
              <w:jc w:val="both"/>
              <w:rPr>
                <w:rFonts w:ascii="Montserrat" w:hAnsi="Montserrat"/>
              </w:rPr>
            </w:pPr>
          </w:p>
        </w:tc>
      </w:tr>
      <w:tr w:rsidR="00C54904" w:rsidRPr="00983F7C" w14:paraId="7B107E16" w14:textId="77777777" w:rsidTr="00F3085F">
        <w:tc>
          <w:tcPr>
            <w:tcW w:w="3561" w:type="dxa"/>
            <w:shd w:val="clear" w:color="auto" w:fill="auto"/>
          </w:tcPr>
          <w:p w14:paraId="1EEC0E6C" w14:textId="63744DAA" w:rsidR="00994E87" w:rsidRPr="00A7270F" w:rsidRDefault="00994E87" w:rsidP="00F3085F">
            <w:pPr>
              <w:spacing w:line="276" w:lineRule="auto"/>
              <w:jc w:val="both"/>
              <w:rPr>
                <w:rFonts w:ascii="Montserrat" w:hAnsi="Montserrat"/>
                <w:sz w:val="20"/>
              </w:rPr>
            </w:pPr>
            <w:r w:rsidRPr="00A7270F">
              <w:rPr>
                <w:rFonts w:ascii="Montserrat" w:hAnsi="Montserrat"/>
                <w:sz w:val="20"/>
              </w:rPr>
              <w:t xml:space="preserve">Objetividad, capacidad de enjuiciamiento, independencia y, credibilidad. </w:t>
            </w:r>
          </w:p>
        </w:tc>
        <w:tc>
          <w:tcPr>
            <w:tcW w:w="1495" w:type="dxa"/>
          </w:tcPr>
          <w:p w14:paraId="60F20F69" w14:textId="6F1FADBB" w:rsidR="00994E87" w:rsidRPr="00983F7C" w:rsidRDefault="00C54904" w:rsidP="00F3085F">
            <w:pPr>
              <w:pStyle w:val="Prrafodelista"/>
              <w:spacing w:line="276" w:lineRule="auto"/>
              <w:jc w:val="both"/>
              <w:rPr>
                <w:rFonts w:ascii="Montserrat" w:hAnsi="Montserrat"/>
              </w:rPr>
            </w:pPr>
            <w:r>
              <w:rPr>
                <w:rFonts w:ascii="Montserrat" w:hAnsi="Montserrat"/>
                <w:noProof/>
                <w:lang w:eastAsia="es-MX"/>
              </w:rPr>
              <w:drawing>
                <wp:anchor distT="0" distB="0" distL="114300" distR="114300" simplePos="0" relativeHeight="251688960" behindDoc="0" locked="0" layoutInCell="1" allowOverlap="1" wp14:anchorId="2D58D087" wp14:editId="7DC89FEF">
                  <wp:simplePos x="0" y="0"/>
                  <wp:positionH relativeFrom="column">
                    <wp:posOffset>233289</wp:posOffset>
                  </wp:positionH>
                  <wp:positionV relativeFrom="paragraph">
                    <wp:posOffset>93052</wp:posOffset>
                  </wp:positionV>
                  <wp:extent cx="214923" cy="245368"/>
                  <wp:effectExtent l="0" t="0" r="0" b="254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1777" w:type="dxa"/>
          </w:tcPr>
          <w:p w14:paraId="4146289B" w14:textId="484D526E" w:rsidR="00994E87" w:rsidRPr="00983F7C" w:rsidRDefault="00C54904" w:rsidP="00F3085F">
            <w:pPr>
              <w:pStyle w:val="Prrafodelista"/>
              <w:spacing w:line="276" w:lineRule="auto"/>
              <w:jc w:val="both"/>
              <w:rPr>
                <w:rFonts w:ascii="Montserrat" w:hAnsi="Montserrat"/>
              </w:rPr>
            </w:pPr>
            <w:r>
              <w:rPr>
                <w:rFonts w:ascii="Montserrat" w:hAnsi="Montserrat"/>
                <w:noProof/>
                <w:lang w:eastAsia="es-MX"/>
              </w:rPr>
              <w:drawing>
                <wp:anchor distT="0" distB="0" distL="114300" distR="114300" simplePos="0" relativeHeight="251691008" behindDoc="0" locked="0" layoutInCell="1" allowOverlap="1" wp14:anchorId="59602B1D" wp14:editId="54E1DD60">
                  <wp:simplePos x="0" y="0"/>
                  <wp:positionH relativeFrom="column">
                    <wp:posOffset>315351</wp:posOffset>
                  </wp:positionH>
                  <wp:positionV relativeFrom="paragraph">
                    <wp:posOffset>104775</wp:posOffset>
                  </wp:positionV>
                  <wp:extent cx="214923" cy="245368"/>
                  <wp:effectExtent l="0" t="0" r="0" b="254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icon[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4923" cy="245368"/>
                          </a:xfrm>
                          <a:prstGeom prst="rect">
                            <a:avLst/>
                          </a:prstGeom>
                        </pic:spPr>
                      </pic:pic>
                    </a:graphicData>
                  </a:graphic>
                </wp:anchor>
              </w:drawing>
            </w:r>
          </w:p>
        </w:tc>
        <w:tc>
          <w:tcPr>
            <w:tcW w:w="1014" w:type="dxa"/>
          </w:tcPr>
          <w:p w14:paraId="3B9086A5" w14:textId="77777777" w:rsidR="00994E87" w:rsidRPr="00983F7C" w:rsidRDefault="00994E87" w:rsidP="00F3085F">
            <w:pPr>
              <w:pStyle w:val="Prrafodelista"/>
              <w:spacing w:line="276" w:lineRule="auto"/>
              <w:jc w:val="both"/>
              <w:rPr>
                <w:rFonts w:ascii="Montserrat" w:hAnsi="Montserrat"/>
              </w:rPr>
            </w:pPr>
          </w:p>
        </w:tc>
        <w:tc>
          <w:tcPr>
            <w:tcW w:w="981" w:type="dxa"/>
          </w:tcPr>
          <w:p w14:paraId="328A3498" w14:textId="77777777" w:rsidR="00994E87" w:rsidRPr="00983F7C" w:rsidRDefault="00994E87" w:rsidP="00F3085F">
            <w:pPr>
              <w:pStyle w:val="Prrafodelista"/>
              <w:spacing w:line="276" w:lineRule="auto"/>
              <w:jc w:val="both"/>
              <w:rPr>
                <w:rFonts w:ascii="Montserrat" w:hAnsi="Montserrat"/>
              </w:rPr>
            </w:pPr>
          </w:p>
        </w:tc>
      </w:tr>
      <w:tr w:rsidR="00C54904" w:rsidRPr="00983F7C" w14:paraId="465680A2" w14:textId="77777777" w:rsidTr="00F3085F">
        <w:tc>
          <w:tcPr>
            <w:tcW w:w="3561" w:type="dxa"/>
            <w:shd w:val="clear" w:color="auto" w:fill="auto"/>
          </w:tcPr>
          <w:p w14:paraId="56E203C3" w14:textId="0E27B04B" w:rsidR="00A7270F" w:rsidRPr="00A7270F" w:rsidRDefault="00A7270F" w:rsidP="00994E87">
            <w:pPr>
              <w:spacing w:line="276" w:lineRule="auto"/>
              <w:jc w:val="both"/>
              <w:rPr>
                <w:rFonts w:ascii="Montserrat" w:hAnsi="Montserrat"/>
                <w:sz w:val="20"/>
              </w:rPr>
            </w:pPr>
            <w:r w:rsidRPr="00A7270F">
              <w:rPr>
                <w:rFonts w:ascii="Montserrat" w:hAnsi="Montserrat"/>
                <w:sz w:val="20"/>
              </w:rPr>
              <w:t>Uso de las evaluaciones para el rediseño y mejora de las políticas y programas públicos.</w:t>
            </w:r>
          </w:p>
        </w:tc>
        <w:tc>
          <w:tcPr>
            <w:tcW w:w="1495" w:type="dxa"/>
          </w:tcPr>
          <w:p w14:paraId="37B72E53" w14:textId="77777777" w:rsidR="00A7270F" w:rsidRPr="00983F7C" w:rsidRDefault="00A7270F" w:rsidP="00F3085F">
            <w:pPr>
              <w:pStyle w:val="Prrafodelista"/>
              <w:spacing w:line="276" w:lineRule="auto"/>
              <w:jc w:val="both"/>
              <w:rPr>
                <w:rFonts w:ascii="Montserrat" w:hAnsi="Montserrat"/>
              </w:rPr>
            </w:pPr>
          </w:p>
        </w:tc>
        <w:tc>
          <w:tcPr>
            <w:tcW w:w="1777" w:type="dxa"/>
          </w:tcPr>
          <w:p w14:paraId="097901DE" w14:textId="77777777" w:rsidR="00A7270F" w:rsidRPr="00983F7C" w:rsidRDefault="00A7270F" w:rsidP="00F3085F">
            <w:pPr>
              <w:pStyle w:val="Prrafodelista"/>
              <w:spacing w:line="276" w:lineRule="auto"/>
              <w:jc w:val="both"/>
              <w:rPr>
                <w:rFonts w:ascii="Montserrat" w:hAnsi="Montserrat"/>
              </w:rPr>
            </w:pPr>
          </w:p>
        </w:tc>
        <w:tc>
          <w:tcPr>
            <w:tcW w:w="1014" w:type="dxa"/>
          </w:tcPr>
          <w:p w14:paraId="024961B7" w14:textId="77777777" w:rsidR="00A7270F" w:rsidRPr="00983F7C" w:rsidRDefault="00A7270F" w:rsidP="00F3085F">
            <w:pPr>
              <w:pStyle w:val="Prrafodelista"/>
              <w:spacing w:line="276" w:lineRule="auto"/>
              <w:jc w:val="both"/>
              <w:rPr>
                <w:rFonts w:ascii="Montserrat" w:hAnsi="Montserrat"/>
              </w:rPr>
            </w:pPr>
          </w:p>
        </w:tc>
        <w:tc>
          <w:tcPr>
            <w:tcW w:w="981" w:type="dxa"/>
          </w:tcPr>
          <w:p w14:paraId="54366892" w14:textId="77777777" w:rsidR="00A7270F" w:rsidRPr="00983F7C" w:rsidRDefault="00A7270F" w:rsidP="00F3085F">
            <w:pPr>
              <w:pStyle w:val="Prrafodelista"/>
              <w:spacing w:line="276" w:lineRule="auto"/>
              <w:jc w:val="both"/>
              <w:rPr>
                <w:rFonts w:ascii="Montserrat" w:hAnsi="Montserrat"/>
              </w:rPr>
            </w:pPr>
          </w:p>
        </w:tc>
      </w:tr>
    </w:tbl>
    <w:p w14:paraId="31A73F6F" w14:textId="77777777" w:rsidR="00884C86" w:rsidRDefault="00884C86" w:rsidP="002A126F">
      <w:pPr>
        <w:spacing w:line="276" w:lineRule="auto"/>
        <w:jc w:val="both"/>
        <w:rPr>
          <w:rFonts w:ascii="Montserrat" w:hAnsi="Montserrat"/>
        </w:rPr>
      </w:pPr>
    </w:p>
    <w:p w14:paraId="47A383D3" w14:textId="6D8E1142" w:rsidR="00135CB9" w:rsidRDefault="00135CB9" w:rsidP="00135CB9">
      <w:pPr>
        <w:spacing w:line="276" w:lineRule="auto"/>
        <w:jc w:val="both"/>
        <w:rPr>
          <w:rFonts w:ascii="Montserrat" w:hAnsi="Montserrat"/>
        </w:rPr>
      </w:pPr>
      <w:r>
        <w:rPr>
          <w:rFonts w:ascii="Montserrat" w:hAnsi="Montserrat"/>
        </w:rPr>
        <w:t xml:space="preserve">A manera de conclusión, se presentan las oportunidades y desafíos identificados para las </w:t>
      </w:r>
      <w:r w:rsidRPr="00135CB9">
        <w:rPr>
          <w:rFonts w:ascii="Montserrat" w:hAnsi="Montserrat"/>
        </w:rPr>
        <w:t>evaluaciones</w:t>
      </w:r>
      <w:r>
        <w:rPr>
          <w:rFonts w:ascii="Montserrat" w:hAnsi="Montserrat"/>
        </w:rPr>
        <w:t xml:space="preserve"> </w:t>
      </w:r>
      <w:r w:rsidRPr="00135CB9">
        <w:rPr>
          <w:rFonts w:ascii="Montserrat" w:hAnsi="Montserrat"/>
        </w:rPr>
        <w:t>por sí mismas</w:t>
      </w:r>
      <w:r>
        <w:rPr>
          <w:rFonts w:ascii="Montserrat" w:hAnsi="Montserrat"/>
        </w:rPr>
        <w:t xml:space="preserve">, </w:t>
      </w:r>
      <w:r w:rsidRPr="00135CB9">
        <w:rPr>
          <w:rFonts w:ascii="Montserrat" w:hAnsi="Montserrat"/>
        </w:rPr>
        <w:t>que les permiten a las dependencias y entidades, a partir de su presupuesto y de</w:t>
      </w:r>
      <w:r>
        <w:rPr>
          <w:rFonts w:ascii="Montserrat" w:hAnsi="Montserrat"/>
        </w:rPr>
        <w:t xml:space="preserve"> servidores públicos con experiencia probada en evaluación y que son ajenos a la operación del Programa presupuestario</w:t>
      </w:r>
      <w:r w:rsidRPr="00135CB9">
        <w:rPr>
          <w:rFonts w:ascii="Montserrat" w:hAnsi="Montserrat"/>
        </w:rPr>
        <w:t>,</w:t>
      </w:r>
      <w:r>
        <w:rPr>
          <w:rFonts w:ascii="Montserrat" w:hAnsi="Montserrat"/>
        </w:rPr>
        <w:t xml:space="preserve"> de</w:t>
      </w:r>
      <w:r w:rsidRPr="00135CB9">
        <w:rPr>
          <w:rFonts w:ascii="Montserrat" w:hAnsi="Montserrat"/>
        </w:rPr>
        <w:t xml:space="preserve"> realizar la evaluación de las políticas y programas públicos,</w:t>
      </w:r>
      <w:r w:rsidR="000B24F0">
        <w:rPr>
          <w:rFonts w:ascii="Montserrat" w:hAnsi="Montserrat"/>
        </w:rPr>
        <w:t xml:space="preserve"> se muestran en el siguiente esquema:</w:t>
      </w:r>
      <w:r>
        <w:rPr>
          <w:rFonts w:ascii="Montserrat" w:hAnsi="Montserrat"/>
        </w:rPr>
        <w:t xml:space="preserve"> </w:t>
      </w:r>
    </w:p>
    <w:p w14:paraId="17BAAF12" w14:textId="77777777" w:rsidR="00135CB9" w:rsidRDefault="00135CB9" w:rsidP="00135CB9">
      <w:pPr>
        <w:spacing w:line="276" w:lineRule="auto"/>
        <w:jc w:val="both"/>
        <w:rPr>
          <w:rFonts w:ascii="Montserrat" w:hAnsi="Montserrat"/>
        </w:rPr>
      </w:pPr>
    </w:p>
    <w:p w14:paraId="60FF67B1" w14:textId="40E84164" w:rsidR="00135CB9" w:rsidRDefault="00135CB9" w:rsidP="002A126F">
      <w:pPr>
        <w:spacing w:line="276" w:lineRule="auto"/>
        <w:jc w:val="both"/>
        <w:rPr>
          <w:rFonts w:ascii="Montserrat" w:hAnsi="Montserrat"/>
        </w:rPr>
      </w:pPr>
      <w:r>
        <w:rPr>
          <w:rFonts w:ascii="Montserrat" w:hAnsi="Montserrat"/>
          <w:noProof/>
          <w:lang w:eastAsia="es-MX"/>
        </w:rPr>
        <w:drawing>
          <wp:inline distT="0" distB="0" distL="0" distR="0" wp14:anchorId="6503A15A" wp14:editId="4061E360">
            <wp:extent cx="5803047" cy="3997325"/>
            <wp:effectExtent l="0" t="0" r="762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21532" cy="4010058"/>
                    </a:xfrm>
                    <a:prstGeom prst="rect">
                      <a:avLst/>
                    </a:prstGeom>
                    <a:noFill/>
                  </pic:spPr>
                </pic:pic>
              </a:graphicData>
            </a:graphic>
          </wp:inline>
        </w:drawing>
      </w:r>
    </w:p>
    <w:p w14:paraId="7EAB6A5F" w14:textId="57D992EA" w:rsidR="00135CB9" w:rsidRDefault="00135CB9" w:rsidP="002A126F">
      <w:pPr>
        <w:spacing w:line="276" w:lineRule="auto"/>
        <w:jc w:val="both"/>
        <w:rPr>
          <w:rFonts w:ascii="Montserrat" w:hAnsi="Montserrat"/>
        </w:rPr>
      </w:pPr>
    </w:p>
    <w:p w14:paraId="3C901E32" w14:textId="7FFADE7A" w:rsidR="00D74A45" w:rsidRDefault="00135CB9" w:rsidP="00135CB9">
      <w:pPr>
        <w:spacing w:line="276" w:lineRule="auto"/>
        <w:jc w:val="both"/>
        <w:rPr>
          <w:rFonts w:ascii="Montserrat" w:hAnsi="Montserrat"/>
        </w:rPr>
      </w:pPr>
      <w:r>
        <w:rPr>
          <w:rFonts w:ascii="Montserrat" w:hAnsi="Montserrat"/>
        </w:rPr>
        <w:t>Como parte de las fortalezas destacan el acceso a la información del Pp</w:t>
      </w:r>
      <w:r w:rsidR="00D74A45">
        <w:rPr>
          <w:rFonts w:ascii="Montserrat" w:hAnsi="Montserrat"/>
        </w:rPr>
        <w:t>, así como una mayor sensibilidad a la operación de los programas presupuestaros y sus complejidades,</w:t>
      </w:r>
      <w:r>
        <w:rPr>
          <w:rFonts w:ascii="Montserrat" w:hAnsi="Montserrat"/>
        </w:rPr>
        <w:t xml:space="preserve"> una mayor apropiación de los resultados de la evaluación que permita a los responsables del Pp atender los hallazgos en la evaluación para la mejora de las políticas p</w:t>
      </w:r>
      <w:r w:rsidR="00D74A45">
        <w:rPr>
          <w:rFonts w:ascii="Montserrat" w:hAnsi="Montserrat"/>
        </w:rPr>
        <w:t>úblicas, y uno de los más relevantes es el que no implica un costo por la elaboración de la evaluación, sin menos cabo de la objetividad y calidad en la aplicación de la metodología y técnicas de investigación para su desarrollo.</w:t>
      </w:r>
    </w:p>
    <w:p w14:paraId="1F9466D0" w14:textId="4ADB76F1" w:rsidR="00135CB9" w:rsidRPr="00135CB9" w:rsidRDefault="00D74A45" w:rsidP="00135CB9">
      <w:pPr>
        <w:spacing w:line="276" w:lineRule="auto"/>
        <w:jc w:val="both"/>
        <w:rPr>
          <w:rFonts w:ascii="Montserrat" w:hAnsi="Montserrat"/>
        </w:rPr>
      </w:pPr>
      <w:r>
        <w:rPr>
          <w:rFonts w:ascii="Montserrat" w:hAnsi="Montserrat"/>
        </w:rPr>
        <w:t xml:space="preserve">En las debilidades y </w:t>
      </w:r>
      <w:r w:rsidR="00265450">
        <w:rPr>
          <w:rFonts w:ascii="Montserrat" w:hAnsi="Montserrat"/>
        </w:rPr>
        <w:t>amenazas</w:t>
      </w:r>
      <w:r>
        <w:rPr>
          <w:rFonts w:ascii="Montserrat" w:hAnsi="Montserrat"/>
        </w:rPr>
        <w:t xml:space="preserve"> se identifica el posible des</w:t>
      </w:r>
      <w:r w:rsidR="00135CB9" w:rsidRPr="00135CB9">
        <w:rPr>
          <w:rFonts w:ascii="Montserrat" w:hAnsi="Montserrat"/>
        </w:rPr>
        <w:t xml:space="preserve">conocimiento de la política pública o programa presupuestario que se va a evaluar y de cómo opera, </w:t>
      </w:r>
      <w:r>
        <w:rPr>
          <w:rFonts w:ascii="Montserrat" w:hAnsi="Montserrat"/>
        </w:rPr>
        <w:t xml:space="preserve">sin embargo, esta situación también se presenta en las evaluaciones externas en general. Otra debilidad es en la limitación de las Dependencias en </w:t>
      </w:r>
      <w:r w:rsidR="00135CB9" w:rsidRPr="00135CB9">
        <w:rPr>
          <w:rFonts w:ascii="Montserrat" w:hAnsi="Montserrat"/>
        </w:rPr>
        <w:t>los recursos humanos</w:t>
      </w:r>
      <w:r>
        <w:rPr>
          <w:rFonts w:ascii="Montserrat" w:hAnsi="Montserrat"/>
        </w:rPr>
        <w:t xml:space="preserve"> con el conocimiento de las metodologías de evaluación e investigación</w:t>
      </w:r>
      <w:r w:rsidR="00135CB9" w:rsidRPr="00135CB9">
        <w:rPr>
          <w:rFonts w:ascii="Montserrat" w:hAnsi="Montserrat"/>
        </w:rPr>
        <w:t>,</w:t>
      </w:r>
      <w:r>
        <w:rPr>
          <w:rFonts w:ascii="Montserrat" w:hAnsi="Montserrat"/>
        </w:rPr>
        <w:t xml:space="preserve"> limitación en insumos</w:t>
      </w:r>
      <w:r w:rsidR="00135CB9" w:rsidRPr="00135CB9">
        <w:rPr>
          <w:rFonts w:ascii="Montserrat" w:hAnsi="Montserrat"/>
        </w:rPr>
        <w:t xml:space="preserve"> materiales</w:t>
      </w:r>
      <w:r>
        <w:rPr>
          <w:rFonts w:ascii="Montserrat" w:hAnsi="Montserrat"/>
        </w:rPr>
        <w:t xml:space="preserve"> y</w:t>
      </w:r>
      <w:r w:rsidR="00135CB9" w:rsidRPr="00135CB9">
        <w:rPr>
          <w:rFonts w:ascii="Montserrat" w:hAnsi="Montserrat"/>
        </w:rPr>
        <w:t xml:space="preserve"> técnicos</w:t>
      </w:r>
      <w:r>
        <w:rPr>
          <w:rFonts w:ascii="Montserrat" w:hAnsi="Montserrat"/>
        </w:rPr>
        <w:t xml:space="preserve">, lo que origina que </w:t>
      </w:r>
      <w:r w:rsidR="00135CB9" w:rsidRPr="00135CB9">
        <w:rPr>
          <w:rFonts w:ascii="Montserrat" w:hAnsi="Montserrat"/>
        </w:rPr>
        <w:t xml:space="preserve">se cuestione la rigurosidad técnica, la legitimidad y la objetividad de la evaluación. </w:t>
      </w:r>
    </w:p>
    <w:p w14:paraId="2D0806D6" w14:textId="4F558D08" w:rsidR="00265450" w:rsidRDefault="00D74A45" w:rsidP="00135CB9">
      <w:pPr>
        <w:spacing w:line="276" w:lineRule="auto"/>
        <w:jc w:val="both"/>
        <w:rPr>
          <w:rFonts w:ascii="Montserrat" w:hAnsi="Montserrat"/>
        </w:rPr>
      </w:pPr>
      <w:r>
        <w:rPr>
          <w:rFonts w:ascii="Montserrat" w:hAnsi="Montserrat"/>
        </w:rPr>
        <w:t xml:space="preserve">Finalmente, en </w:t>
      </w:r>
      <w:r w:rsidR="00135CB9" w:rsidRPr="00135CB9">
        <w:rPr>
          <w:rFonts w:ascii="Montserrat" w:hAnsi="Montserrat"/>
        </w:rPr>
        <w:t xml:space="preserve">las oportunidades, </w:t>
      </w:r>
      <w:r>
        <w:rPr>
          <w:rFonts w:ascii="Montserrat" w:hAnsi="Montserrat"/>
        </w:rPr>
        <w:t xml:space="preserve">se presenta la posibilidad de sensibilización al interior del sector público de la relevancia de la evaluación y el uso de los resultados; por otro lado, está la </w:t>
      </w:r>
      <w:r w:rsidR="00135CB9" w:rsidRPr="00135CB9">
        <w:rPr>
          <w:rFonts w:ascii="Montserrat" w:hAnsi="Montserrat"/>
        </w:rPr>
        <w:t>oportunidad de ahorro dentro de las</w:t>
      </w:r>
      <w:r w:rsidR="00265450">
        <w:rPr>
          <w:rFonts w:ascii="Montserrat" w:hAnsi="Montserrat"/>
        </w:rPr>
        <w:t xml:space="preserve"> dependencias</w:t>
      </w:r>
      <w:r w:rsidR="00135CB9" w:rsidRPr="00135CB9">
        <w:rPr>
          <w:rFonts w:ascii="Montserrat" w:hAnsi="Montserrat"/>
        </w:rPr>
        <w:t>, ya que, al ser evaluaciones realizadas por servidores públicos, estas no tienen costo. Además de que, con esta propuesta de evaluación, se promueve la capacit</w:t>
      </w:r>
      <w:r w:rsidR="00265450">
        <w:rPr>
          <w:rFonts w:ascii="Montserrat" w:hAnsi="Montserrat"/>
        </w:rPr>
        <w:t>ación interna y se fortalece la profesionalización de servidores públicos evaluadores de políticas públicas y programas presupuestarios.</w:t>
      </w:r>
    </w:p>
    <w:p w14:paraId="50E5F18D" w14:textId="06E8DA0F" w:rsidR="00135CB9" w:rsidRDefault="00135CB9" w:rsidP="00135CB9">
      <w:pPr>
        <w:spacing w:line="276" w:lineRule="auto"/>
        <w:jc w:val="both"/>
        <w:rPr>
          <w:rFonts w:ascii="Montserrat" w:hAnsi="Montserrat"/>
        </w:rPr>
      </w:pPr>
    </w:p>
    <w:p w14:paraId="7F1F2A78" w14:textId="77777777" w:rsidR="0053179C" w:rsidRDefault="0053179C" w:rsidP="002A126F">
      <w:pPr>
        <w:spacing w:line="276" w:lineRule="auto"/>
        <w:jc w:val="both"/>
        <w:rPr>
          <w:rFonts w:ascii="Montserrat" w:hAnsi="Montserrat"/>
        </w:rPr>
        <w:sectPr w:rsidR="0053179C" w:rsidSect="00012B0E">
          <w:headerReference w:type="default" r:id="rId19"/>
          <w:footerReference w:type="default" r:id="rId20"/>
          <w:pgSz w:w="12240" w:h="15840"/>
          <w:pgMar w:top="1417" w:right="1701" w:bottom="1417" w:left="1701" w:header="708" w:footer="340" w:gutter="0"/>
          <w:pgNumType w:start="1" w:chapStyle="1"/>
          <w:cols w:space="708"/>
          <w:docGrid w:linePitch="360"/>
        </w:sectPr>
      </w:pPr>
    </w:p>
    <w:p w14:paraId="1E066C20" w14:textId="7C0C4E27" w:rsidR="00135CB9" w:rsidRDefault="00135CB9" w:rsidP="002A126F">
      <w:pPr>
        <w:spacing w:line="276" w:lineRule="auto"/>
        <w:jc w:val="both"/>
        <w:rPr>
          <w:rFonts w:ascii="Montserrat" w:hAnsi="Montserrat"/>
        </w:rPr>
      </w:pPr>
    </w:p>
    <w:bookmarkStart w:id="15" w:name="_Toc138849723" w:displacedByCustomXml="next"/>
    <w:sdt>
      <w:sdtPr>
        <w:rPr>
          <w:rFonts w:asciiTheme="minorHAnsi" w:eastAsiaTheme="minorHAnsi" w:hAnsiTheme="minorHAnsi" w:cstheme="minorBidi"/>
          <w:b w:val="0"/>
          <w:bCs w:val="0"/>
          <w:kern w:val="0"/>
          <w:sz w:val="22"/>
          <w:szCs w:val="22"/>
          <w:lang w:val="es-ES" w:eastAsia="en-US"/>
        </w:rPr>
        <w:id w:val="1358701850"/>
        <w:docPartObj>
          <w:docPartGallery w:val="Bibliographies"/>
          <w:docPartUnique/>
        </w:docPartObj>
      </w:sdtPr>
      <w:sdtEndPr>
        <w:rPr>
          <w:lang w:val="es-MX"/>
        </w:rPr>
      </w:sdtEndPr>
      <w:sdtContent>
        <w:p w14:paraId="4A13564E" w14:textId="77777777" w:rsidR="005F0924" w:rsidRPr="005F0924" w:rsidRDefault="005F0924" w:rsidP="004E3AAA">
          <w:pPr>
            <w:pStyle w:val="Ttulo1"/>
            <w:numPr>
              <w:ilvl w:val="0"/>
              <w:numId w:val="10"/>
            </w:numPr>
            <w:spacing w:line="276" w:lineRule="auto"/>
            <w:rPr>
              <w:rFonts w:ascii="Montserrat" w:hAnsi="Montserrat" w:cs="Arial"/>
              <w:color w:val="1E21A4"/>
              <w:sz w:val="26"/>
              <w:szCs w:val="26"/>
            </w:rPr>
          </w:pPr>
          <w:r w:rsidRPr="005F0924">
            <w:rPr>
              <w:rFonts w:ascii="Montserrat" w:hAnsi="Montserrat" w:cs="Arial"/>
              <w:color w:val="1E21A4"/>
              <w:sz w:val="26"/>
              <w:szCs w:val="26"/>
            </w:rPr>
            <w:t>Bibliografía</w:t>
          </w:r>
          <w:bookmarkEnd w:id="15"/>
        </w:p>
        <w:sdt>
          <w:sdtPr>
            <w:id w:val="111145805"/>
            <w:bibliography/>
          </w:sdtPr>
          <w:sdtEndPr/>
          <w:sdtContent>
            <w:p w14:paraId="036E4B69" w14:textId="77777777" w:rsidR="0053179C" w:rsidRDefault="005F0924" w:rsidP="0053179C">
              <w:pPr>
                <w:pStyle w:val="Bibliografa"/>
                <w:ind w:left="720" w:hanging="720"/>
                <w:rPr>
                  <w:noProof/>
                  <w:sz w:val="24"/>
                  <w:szCs w:val="24"/>
                </w:rPr>
              </w:pPr>
              <w:r>
                <w:fldChar w:fldCharType="begin"/>
              </w:r>
              <w:r>
                <w:instrText>BIBLIOGRAPHY</w:instrText>
              </w:r>
              <w:r>
                <w:fldChar w:fldCharType="separate"/>
              </w:r>
              <w:r w:rsidR="0053179C">
                <w:rPr>
                  <w:noProof/>
                </w:rPr>
                <w:t xml:space="preserve">CIDE. (2015). </w:t>
              </w:r>
              <w:r w:rsidR="0053179C">
                <w:rPr>
                  <w:i/>
                  <w:iCs/>
                  <w:noProof/>
                </w:rPr>
                <w:t>Panorama de los sistemas nacionales de monitoreo y evaluación en América Latina.</w:t>
              </w:r>
              <w:r w:rsidR="0053179C">
                <w:rPr>
                  <w:noProof/>
                </w:rPr>
                <w:t xml:space="preserve"> Ciudada de México: Centro CLEAR para América Latina.</w:t>
              </w:r>
            </w:p>
            <w:p w14:paraId="394FB703" w14:textId="77777777" w:rsidR="0053179C" w:rsidRDefault="0053179C" w:rsidP="0053179C">
              <w:pPr>
                <w:pStyle w:val="Bibliografa"/>
                <w:ind w:left="720" w:hanging="720"/>
                <w:rPr>
                  <w:noProof/>
                </w:rPr>
              </w:pPr>
              <w:r>
                <w:rPr>
                  <w:noProof/>
                </w:rPr>
                <w:t xml:space="preserve">Falcão-Martins, H. (2007). </w:t>
              </w:r>
              <w:r>
                <w:rPr>
                  <w:i/>
                  <w:iCs/>
                  <w:noProof/>
                </w:rPr>
                <w:t>Fortalecimiento de los sistemas de Monitoreo y Evaluación en América Latina.</w:t>
              </w:r>
              <w:r>
                <w:rPr>
                  <w:noProof/>
                </w:rPr>
                <w:t xml:space="preserve"> Washington, D.C.: Banco Mundial/CLAD.</w:t>
              </w:r>
            </w:p>
            <w:p w14:paraId="422CCCF3" w14:textId="77777777" w:rsidR="0053179C" w:rsidRDefault="0053179C" w:rsidP="0053179C">
              <w:pPr>
                <w:pStyle w:val="Bibliografa"/>
                <w:ind w:left="720" w:hanging="720"/>
                <w:rPr>
                  <w:noProof/>
                </w:rPr>
              </w:pPr>
              <w:r>
                <w:rPr>
                  <w:noProof/>
                </w:rPr>
                <w:t xml:space="preserve">Freitas, C. A. (2005). </w:t>
              </w:r>
              <w:r>
                <w:rPr>
                  <w:i/>
                  <w:iCs/>
                  <w:noProof/>
                </w:rPr>
                <w:t>Aprendizagem, isomorfismo e institucionalização: o caso da atividade operacional no Tribunal de Contas da Uniao.</w:t>
              </w:r>
              <w:r>
                <w:rPr>
                  <w:noProof/>
                </w:rPr>
                <w:t xml:space="preserve"> Brasilia: Universidade de Brasilia.</w:t>
              </w:r>
            </w:p>
            <w:p w14:paraId="4BBF5E78" w14:textId="77777777" w:rsidR="0053179C" w:rsidRDefault="0053179C" w:rsidP="0053179C">
              <w:pPr>
                <w:pStyle w:val="Bibliografa"/>
                <w:ind w:left="720" w:hanging="720"/>
                <w:rPr>
                  <w:noProof/>
                </w:rPr>
              </w:pPr>
              <w:r>
                <w:rPr>
                  <w:noProof/>
                </w:rPr>
                <w:t xml:space="preserve">Jimenez, M. R. (2013). </w:t>
              </w:r>
              <w:r>
                <w:rPr>
                  <w:i/>
                  <w:iCs/>
                  <w:noProof/>
                </w:rPr>
                <w:t>Desafíos y limitantes para la cooperación inter-nacional mexicana en monitoreo y evaluación”. En Maldonado, Claudia y Galíndez, Cristina. (ed.) Monitoreo, evaluación y gestión por resultados. Aprendizajes y cooperación sur – sur para la innovación: el pap.</w:t>
              </w:r>
              <w:r>
                <w:rPr>
                  <w:noProof/>
                </w:rPr>
                <w:t xml:space="preserve"> México: CIDE–Centro Clear para América Latina.</w:t>
              </w:r>
            </w:p>
            <w:p w14:paraId="0797F36B" w14:textId="77777777" w:rsidR="0053179C" w:rsidRDefault="0053179C" w:rsidP="0053179C">
              <w:pPr>
                <w:pStyle w:val="Bibliografa"/>
                <w:ind w:left="720" w:hanging="720"/>
                <w:rPr>
                  <w:noProof/>
                </w:rPr>
              </w:pPr>
              <w:r>
                <w:rPr>
                  <w:noProof/>
                </w:rPr>
                <w:t xml:space="preserve">LFPRH, L. F. (Última reforma DOF 27-02-2022). </w:t>
              </w:r>
              <w:r>
                <w:rPr>
                  <w:i/>
                  <w:iCs/>
                  <w:noProof/>
                </w:rPr>
                <w:t>Cámara de Diputados del H. Congreso de la Unión.</w:t>
              </w:r>
              <w:r>
                <w:rPr>
                  <w:noProof/>
                </w:rPr>
                <w:t xml:space="preserve"> Obtenido de Cámara de Diputados del H. Congreso de la Unión: https://www.diputados.gob.mx/LeyesBiblio/pdf/LFPRH.pdf</w:t>
              </w:r>
            </w:p>
            <w:p w14:paraId="6B6210D5" w14:textId="77777777" w:rsidR="0053179C" w:rsidRDefault="0053179C" w:rsidP="0053179C">
              <w:pPr>
                <w:pStyle w:val="Bibliografa"/>
                <w:ind w:left="720" w:hanging="720"/>
                <w:rPr>
                  <w:noProof/>
                </w:rPr>
              </w:pPr>
              <w:r>
                <w:rPr>
                  <w:noProof/>
                </w:rPr>
                <w:t xml:space="preserve">Lineamientos, l. L. (30 de marzo de 2007). </w:t>
              </w:r>
              <w:r>
                <w:rPr>
                  <w:i/>
                  <w:iCs/>
                  <w:noProof/>
                </w:rPr>
                <w:t>Diario Oficial de la Federación.</w:t>
              </w:r>
              <w:r>
                <w:rPr>
                  <w:noProof/>
                </w:rPr>
                <w:t xml:space="preserve"> Obtenido de https://www.gob.mx/cms/uploads/attachment/file/154432/Lineamientos_Evaluaci_n_Programas.pdf</w:t>
              </w:r>
            </w:p>
            <w:p w14:paraId="2C2CA7BA" w14:textId="77777777" w:rsidR="0053179C" w:rsidRDefault="0053179C" w:rsidP="0053179C">
              <w:pPr>
                <w:pStyle w:val="Bibliografa"/>
                <w:ind w:left="720" w:hanging="720"/>
                <w:rPr>
                  <w:noProof/>
                </w:rPr>
              </w:pPr>
              <w:r>
                <w:rPr>
                  <w:noProof/>
                </w:rPr>
                <w:t xml:space="preserve">Ministerio de Educación, M. (2018). </w:t>
              </w:r>
              <w:r>
                <w:rPr>
                  <w:i/>
                  <w:iCs/>
                  <w:noProof/>
                </w:rPr>
                <w:t>¿Qué es una Evaluación DIPRES?</w:t>
              </w:r>
              <w:r>
                <w:rPr>
                  <w:noProof/>
                </w:rPr>
                <w:t xml:space="preserve"> Obtenido de https://centroestudios.mineduc.cl/evaluaciones-dipres/una-evaluacion-dipres/</w:t>
              </w:r>
            </w:p>
            <w:p w14:paraId="482B5739" w14:textId="77777777" w:rsidR="0053179C" w:rsidRDefault="0053179C" w:rsidP="0053179C">
              <w:pPr>
                <w:pStyle w:val="Bibliografa"/>
                <w:ind w:left="720" w:hanging="720"/>
                <w:rPr>
                  <w:noProof/>
                </w:rPr>
              </w:pPr>
              <w:r>
                <w:rPr>
                  <w:noProof/>
                </w:rPr>
                <w:t xml:space="preserve">Ministerio de Hacienda, D. d. (2017). </w:t>
              </w:r>
              <w:r>
                <w:rPr>
                  <w:i/>
                  <w:iCs/>
                  <w:noProof/>
                </w:rPr>
                <w:t>Cobertura Evaluación de Programas e Instituciones Públicas.</w:t>
              </w:r>
              <w:r>
                <w:rPr>
                  <w:noProof/>
                </w:rPr>
                <w:t xml:space="preserve"> Obtenido de http://www.dipres.gob.cl/598/articles-168360_doc_pdf.pdf</w:t>
              </w:r>
            </w:p>
            <w:p w14:paraId="41BDF894" w14:textId="77777777" w:rsidR="0053179C" w:rsidRDefault="0053179C" w:rsidP="0053179C">
              <w:pPr>
                <w:pStyle w:val="Bibliografa"/>
                <w:ind w:left="720" w:hanging="720"/>
                <w:rPr>
                  <w:noProof/>
                </w:rPr>
              </w:pPr>
              <w:r>
                <w:rPr>
                  <w:noProof/>
                </w:rPr>
                <w:t xml:space="preserve">Nirenberg, O. B. (2003). </w:t>
              </w:r>
              <w:r>
                <w:rPr>
                  <w:i/>
                  <w:iCs/>
                  <w:noProof/>
                </w:rPr>
                <w:t>Programación y evaluación de Proyectos Sociales.</w:t>
              </w:r>
              <w:r>
                <w:rPr>
                  <w:noProof/>
                </w:rPr>
                <w:t xml:space="preserve"> Buenos Aires, Argentina: Paidós.</w:t>
              </w:r>
            </w:p>
            <w:p w14:paraId="2FF61B8F" w14:textId="77777777" w:rsidR="0053179C" w:rsidRDefault="0053179C" w:rsidP="0053179C">
              <w:pPr>
                <w:pStyle w:val="Bibliografa"/>
                <w:ind w:left="720" w:hanging="720"/>
                <w:rPr>
                  <w:noProof/>
                </w:rPr>
              </w:pPr>
              <w:r>
                <w:rPr>
                  <w:noProof/>
                </w:rPr>
                <w:t xml:space="preserve">PAE, P. A. (22 de marzo de 2023). </w:t>
              </w:r>
              <w:r>
                <w:rPr>
                  <w:i/>
                  <w:iCs/>
                  <w:noProof/>
                </w:rPr>
                <w:t>Gobierno de México.</w:t>
              </w:r>
              <w:r>
                <w:rPr>
                  <w:noProof/>
                </w:rPr>
                <w:t xml:space="preserve"> Obtenido de https://www.gob.mx/cms/uploads/attachment/file/811566/PAE_2023.pdf</w:t>
              </w:r>
            </w:p>
            <w:p w14:paraId="0F8C15F8" w14:textId="77777777" w:rsidR="0053179C" w:rsidRDefault="0053179C" w:rsidP="0053179C">
              <w:pPr>
                <w:pStyle w:val="Bibliografa"/>
                <w:ind w:left="720" w:hanging="720"/>
                <w:rPr>
                  <w:noProof/>
                </w:rPr>
              </w:pPr>
              <w:r>
                <w:rPr>
                  <w:noProof/>
                </w:rPr>
                <w:t xml:space="preserve">RISHCP, R. I. (06 de marzo de 2023). </w:t>
              </w:r>
              <w:r>
                <w:rPr>
                  <w:i/>
                  <w:iCs/>
                  <w:noProof/>
                </w:rPr>
                <w:t>Diario Oficial d ela Federación.</w:t>
              </w:r>
              <w:r>
                <w:rPr>
                  <w:noProof/>
                </w:rPr>
                <w:t xml:space="preserve"> Obtenido de https://dof.gob.mx/nota_detalle.php?codigo=5681710&amp;fecha=06/03/2023#gsc.tab=0</w:t>
              </w:r>
            </w:p>
            <w:p w14:paraId="0C33767B" w14:textId="77777777" w:rsidR="0053179C" w:rsidRDefault="0053179C" w:rsidP="0053179C">
              <w:pPr>
                <w:pStyle w:val="Bibliografa"/>
                <w:ind w:left="720" w:hanging="720"/>
                <w:rPr>
                  <w:noProof/>
                </w:rPr>
              </w:pPr>
              <w:r>
                <w:rPr>
                  <w:noProof/>
                </w:rPr>
                <w:t xml:space="preserve">SHCP. (22 de 03 de 2023). </w:t>
              </w:r>
              <w:r>
                <w:rPr>
                  <w:i/>
                  <w:iCs/>
                  <w:noProof/>
                </w:rPr>
                <w:t>Disposiciones para que las Dependencias y Entidades de la Administración Pública Federal evalpuen por sí mismas los Programas presupuestarios bajo el ámbito de coordinación de la Secretaría de Hacienda y Crédito Público, Disposiciones.</w:t>
              </w:r>
              <w:r>
                <w:rPr>
                  <w:noProof/>
                </w:rPr>
                <w:t xml:space="preserve"> Obtenido de https://www.gob.mx/shcp/acciones-y-programas/evaluacion-de-programas-presupuestarios-de-la-administracion-publica-federal-130241</w:t>
              </w:r>
            </w:p>
            <w:p w14:paraId="2D5506AE" w14:textId="77777777" w:rsidR="0053179C" w:rsidRDefault="0053179C" w:rsidP="0053179C">
              <w:pPr>
                <w:pStyle w:val="Bibliografa"/>
                <w:ind w:left="720" w:hanging="720"/>
                <w:rPr>
                  <w:noProof/>
                </w:rPr>
              </w:pPr>
              <w:r>
                <w:rPr>
                  <w:noProof/>
                </w:rPr>
                <w:t xml:space="preserve">Solano, M. M. (2013). </w:t>
              </w:r>
              <w:r>
                <w:rPr>
                  <w:i/>
                  <w:iCs/>
                  <w:noProof/>
                </w:rPr>
                <w:t>Monitoreo y evaluación de políticas, programas y proyectos sociales.</w:t>
              </w:r>
              <w:r>
                <w:rPr>
                  <w:noProof/>
                </w:rPr>
                <w:t xml:space="preserve"> Buenos Aires Argentina: CIPPEC y UNICEF.</w:t>
              </w:r>
            </w:p>
            <w:p w14:paraId="3A49C50B" w14:textId="77777777" w:rsidR="005F0924" w:rsidRDefault="005F0924" w:rsidP="0053179C">
              <w:pPr>
                <w:spacing w:line="276" w:lineRule="auto"/>
              </w:pPr>
              <w:r>
                <w:rPr>
                  <w:b/>
                  <w:bCs/>
                </w:rPr>
                <w:fldChar w:fldCharType="end"/>
              </w:r>
            </w:p>
          </w:sdtContent>
        </w:sdt>
      </w:sdtContent>
    </w:sdt>
    <w:p w14:paraId="3B190047" w14:textId="77777777" w:rsidR="005F0924" w:rsidRDefault="005F0924" w:rsidP="002A126F">
      <w:pPr>
        <w:spacing w:line="276" w:lineRule="auto"/>
        <w:jc w:val="both"/>
        <w:rPr>
          <w:rFonts w:ascii="Montserrat" w:hAnsi="Montserrat"/>
          <w:b/>
        </w:rPr>
      </w:pPr>
    </w:p>
    <w:p w14:paraId="492C6FFF" w14:textId="77777777" w:rsidR="005F0924" w:rsidRDefault="005F0924" w:rsidP="002A126F">
      <w:pPr>
        <w:spacing w:line="276" w:lineRule="auto"/>
        <w:jc w:val="both"/>
        <w:rPr>
          <w:rFonts w:ascii="Montserrat" w:hAnsi="Montserrat"/>
          <w:b/>
        </w:rPr>
      </w:pPr>
    </w:p>
    <w:p w14:paraId="3742BA89" w14:textId="77777777" w:rsidR="00A9731D" w:rsidRPr="00A9731D" w:rsidRDefault="00A9731D" w:rsidP="002A126F">
      <w:pPr>
        <w:spacing w:line="276" w:lineRule="auto"/>
        <w:jc w:val="both"/>
        <w:rPr>
          <w:rFonts w:ascii="Montserrat" w:hAnsi="Montserrat"/>
          <w:b/>
        </w:rPr>
      </w:pPr>
    </w:p>
    <w:sectPr w:rsidR="00A9731D" w:rsidRPr="00A9731D" w:rsidSect="00012B0E">
      <w:pgSz w:w="12240" w:h="15840"/>
      <w:pgMar w:top="1417" w:right="1701" w:bottom="1417" w:left="1701" w:header="708" w:footer="34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6CFB6" w14:textId="77777777" w:rsidR="001718B3" w:rsidRDefault="001718B3" w:rsidP="00DC07CF">
      <w:pPr>
        <w:spacing w:after="0" w:line="240" w:lineRule="auto"/>
      </w:pPr>
      <w:r>
        <w:separator/>
      </w:r>
    </w:p>
  </w:endnote>
  <w:endnote w:type="continuationSeparator" w:id="0">
    <w:p w14:paraId="113C0A08" w14:textId="77777777" w:rsidR="001718B3" w:rsidRDefault="001718B3" w:rsidP="00DC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berana Sans Light">
    <w:panose1 w:val="02000000000000000000"/>
    <w:charset w:val="00"/>
    <w:family w:val="modern"/>
    <w:notTrueType/>
    <w:pitch w:val="variable"/>
    <w:sig w:usb0="800000AF" w:usb1="4000204B" w:usb2="00000000" w:usb3="00000000" w:csb0="00000001" w:csb1="00000000"/>
  </w:font>
  <w:font w:name="DM Sans">
    <w:altName w:val="DM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529640"/>
      <w:docPartObj>
        <w:docPartGallery w:val="Page Numbers (Bottom of Page)"/>
        <w:docPartUnique/>
      </w:docPartObj>
    </w:sdtPr>
    <w:sdtEndPr>
      <w:rPr>
        <w:rFonts w:ascii="Montserrat" w:hAnsi="Montserrat"/>
      </w:rPr>
    </w:sdtEndPr>
    <w:sdtContent>
      <w:p w14:paraId="71F1EE9B" w14:textId="77777777" w:rsidR="000B24F0" w:rsidRDefault="000B24F0" w:rsidP="00012B0E">
        <w:pPr>
          <w:pStyle w:val="Piedepgina"/>
          <w:jc w:val="center"/>
        </w:pPr>
      </w:p>
      <w:p w14:paraId="695B922A" w14:textId="5A984297" w:rsidR="000B24F0" w:rsidRPr="00012B0E" w:rsidRDefault="000B24F0">
        <w:pPr>
          <w:pStyle w:val="Piedepgina"/>
          <w:jc w:val="center"/>
          <w:rPr>
            <w:rFonts w:ascii="Montserrat" w:hAnsi="Montserrat"/>
          </w:rPr>
        </w:pPr>
        <w:r w:rsidRPr="00012B0E">
          <w:rPr>
            <w:rFonts w:ascii="Montserrat" w:hAnsi="Montserrat"/>
            <w:lang w:val="es-ES"/>
          </w:rPr>
          <w:t xml:space="preserve">Página </w:t>
        </w:r>
        <w:r w:rsidRPr="00012B0E">
          <w:rPr>
            <w:rFonts w:ascii="Montserrat" w:hAnsi="Montserrat"/>
            <w:b/>
            <w:bCs/>
          </w:rPr>
          <w:fldChar w:fldCharType="begin"/>
        </w:r>
        <w:r w:rsidRPr="00012B0E">
          <w:rPr>
            <w:rFonts w:ascii="Montserrat" w:hAnsi="Montserrat"/>
            <w:b/>
            <w:bCs/>
          </w:rPr>
          <w:instrText>PAGE  \* Arabic  \* MERGEFORMAT</w:instrText>
        </w:r>
        <w:r w:rsidRPr="00012B0E">
          <w:rPr>
            <w:rFonts w:ascii="Montserrat" w:hAnsi="Montserrat"/>
            <w:b/>
            <w:bCs/>
          </w:rPr>
          <w:fldChar w:fldCharType="separate"/>
        </w:r>
        <w:r w:rsidR="001718B3">
          <w:rPr>
            <w:rFonts w:ascii="Montserrat" w:hAnsi="Montserrat"/>
            <w:b/>
            <w:bCs/>
            <w:noProof/>
          </w:rPr>
          <w:t>1</w:t>
        </w:r>
        <w:r w:rsidRPr="00012B0E">
          <w:rPr>
            <w:rFonts w:ascii="Montserrat" w:hAnsi="Montserrat"/>
            <w:b/>
            <w:bCs/>
          </w:rPr>
          <w:fldChar w:fldCharType="end"/>
        </w:r>
        <w:r w:rsidRPr="00012B0E">
          <w:rPr>
            <w:rFonts w:ascii="Montserrat" w:hAnsi="Montserrat"/>
            <w:lang w:val="es-ES"/>
          </w:rPr>
          <w:t xml:space="preserve"> de </w:t>
        </w:r>
        <w:r w:rsidRPr="00012B0E">
          <w:rPr>
            <w:rFonts w:ascii="Montserrat" w:hAnsi="Montserrat"/>
            <w:b/>
            <w:bCs/>
          </w:rPr>
          <w:fldChar w:fldCharType="begin"/>
        </w:r>
        <w:r w:rsidRPr="00012B0E">
          <w:rPr>
            <w:rFonts w:ascii="Montserrat" w:hAnsi="Montserrat"/>
            <w:b/>
            <w:bCs/>
          </w:rPr>
          <w:instrText>NUMPAGES  \* Arabic  \* MERGEFORMAT</w:instrText>
        </w:r>
        <w:r w:rsidRPr="00012B0E">
          <w:rPr>
            <w:rFonts w:ascii="Montserrat" w:hAnsi="Montserrat"/>
            <w:b/>
            <w:bCs/>
          </w:rPr>
          <w:fldChar w:fldCharType="separate"/>
        </w:r>
        <w:r w:rsidR="001718B3" w:rsidRPr="001718B3">
          <w:rPr>
            <w:rFonts w:ascii="Montserrat" w:hAnsi="Montserrat"/>
            <w:b/>
            <w:bCs/>
            <w:noProof/>
            <w:lang w:val="es-ES"/>
          </w:rPr>
          <w:t>1</w:t>
        </w:r>
        <w:r w:rsidRPr="00012B0E">
          <w:rPr>
            <w:rFonts w:ascii="Montserrat" w:hAnsi="Montserrat"/>
            <w:b/>
            <w:bCs/>
          </w:rPr>
          <w:fldChar w:fldCharType="end"/>
        </w:r>
      </w:p>
    </w:sdtContent>
  </w:sdt>
  <w:p w14:paraId="790337C9" w14:textId="77777777" w:rsidR="000B24F0" w:rsidRDefault="000B24F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A918A" w14:textId="77777777" w:rsidR="001718B3" w:rsidRDefault="001718B3" w:rsidP="00DC07CF">
      <w:pPr>
        <w:spacing w:after="0" w:line="240" w:lineRule="auto"/>
      </w:pPr>
      <w:r>
        <w:separator/>
      </w:r>
    </w:p>
  </w:footnote>
  <w:footnote w:type="continuationSeparator" w:id="0">
    <w:p w14:paraId="3C71040F" w14:textId="77777777" w:rsidR="001718B3" w:rsidRDefault="001718B3" w:rsidP="00DC07CF">
      <w:pPr>
        <w:spacing w:after="0" w:line="240" w:lineRule="auto"/>
      </w:pPr>
      <w:r>
        <w:continuationSeparator/>
      </w:r>
    </w:p>
  </w:footnote>
  <w:footnote w:id="1">
    <w:p w14:paraId="6422A26C" w14:textId="77777777" w:rsidR="000B24F0" w:rsidRPr="00756EE5" w:rsidRDefault="000B24F0" w:rsidP="009D535F">
      <w:pPr>
        <w:pStyle w:val="Textonotapie"/>
        <w:rPr>
          <w:sz w:val="16"/>
        </w:rPr>
      </w:pPr>
      <w:r>
        <w:rPr>
          <w:rStyle w:val="Refdenotaalpie"/>
        </w:rPr>
        <w:footnoteRef/>
      </w:r>
      <w:r>
        <w:t xml:space="preserve"> </w:t>
      </w:r>
      <w:r w:rsidRPr="00756EE5">
        <w:rPr>
          <w:sz w:val="16"/>
        </w:rPr>
        <w:t>Lineamientos disponibles en: https://www.gob.mx/shcp/documentos/lineamientos-generales-para-la-evaluacion-de-los-programas-federales-de-la-administracion-publica-federal-74200</w:t>
      </w:r>
    </w:p>
    <w:p w14:paraId="1FBDFBE1" w14:textId="77777777" w:rsidR="000B24F0" w:rsidRDefault="000B24F0" w:rsidP="009D535F">
      <w:pPr>
        <w:pStyle w:val="Textonotapie"/>
      </w:pPr>
    </w:p>
  </w:footnote>
  <w:footnote w:id="2">
    <w:p w14:paraId="67A13882" w14:textId="77777777" w:rsidR="000B24F0" w:rsidRPr="00BF6E33" w:rsidRDefault="000B24F0" w:rsidP="007D5B51">
      <w:pPr>
        <w:pStyle w:val="Textonotapie"/>
        <w:rPr>
          <w:rFonts w:ascii="Montserrat" w:hAnsi="Montserrat"/>
          <w:sz w:val="18"/>
        </w:rPr>
      </w:pPr>
      <w:r w:rsidRPr="00BF6E33">
        <w:rPr>
          <w:rStyle w:val="Refdenotaalpie"/>
          <w:rFonts w:ascii="Montserrat" w:hAnsi="Montserrat"/>
          <w:sz w:val="18"/>
        </w:rPr>
        <w:footnoteRef/>
      </w:r>
      <w:r w:rsidRPr="00BF6E33">
        <w:rPr>
          <w:rFonts w:ascii="Montserrat" w:hAnsi="Montserrat"/>
          <w:sz w:val="18"/>
        </w:rPr>
        <w:t xml:space="preserve"> El Índice GpRD es el promedio del resultado obtenido en cada pais de los cinco pilares de la GpRD</w:t>
      </w:r>
    </w:p>
  </w:footnote>
  <w:footnote w:id="3">
    <w:p w14:paraId="1407E303" w14:textId="77777777" w:rsidR="000B24F0" w:rsidRPr="002D6DB6" w:rsidRDefault="000B24F0" w:rsidP="002D1023">
      <w:pPr>
        <w:pStyle w:val="Default"/>
        <w:rPr>
          <w:rFonts w:ascii="Montserrat" w:hAnsi="Montserrat"/>
          <w:sz w:val="16"/>
          <w:szCs w:val="16"/>
        </w:rPr>
      </w:pPr>
      <w:r w:rsidRPr="006E10B0">
        <w:rPr>
          <w:rStyle w:val="Refdenotaalpie"/>
          <w:rFonts w:ascii="Montserrat" w:hAnsi="Montserrat"/>
          <w:sz w:val="16"/>
        </w:rPr>
        <w:footnoteRef/>
      </w:r>
      <w:r w:rsidRPr="006E10B0">
        <w:rPr>
          <w:rFonts w:ascii="Montserrat" w:hAnsi="Montserrat"/>
          <w:sz w:val="16"/>
        </w:rPr>
        <w:t xml:space="preserve"> </w:t>
      </w:r>
      <w:r>
        <w:rPr>
          <w:rFonts w:ascii="Montserrat" w:hAnsi="Montserrat"/>
          <w:sz w:val="16"/>
        </w:rPr>
        <w:t>WWP</w:t>
      </w:r>
      <w:r w:rsidRPr="002D6DB6">
        <w:rPr>
          <w:rFonts w:ascii="Montserrat" w:hAnsi="Montserrat"/>
          <w:sz w:val="16"/>
          <w:szCs w:val="16"/>
        </w:rPr>
        <w:t xml:space="preserve">.   </w:t>
      </w:r>
      <w:r w:rsidRPr="002D6DB6">
        <w:rPr>
          <w:rFonts w:ascii="Montserrat" w:hAnsi="Montserrat"/>
          <w:i/>
          <w:iCs/>
          <w:sz w:val="16"/>
          <w:szCs w:val="16"/>
        </w:rPr>
        <w:t>La estructuración del monitoreo y la evaluación en Brasil: la experiencia de la Secretaría de Evaluación y Gestión de la Información (SAGI)</w:t>
      </w:r>
      <w:r>
        <w:rPr>
          <w:rFonts w:ascii="Montserrat" w:hAnsi="Montserrat"/>
          <w:i/>
          <w:iCs/>
          <w:sz w:val="16"/>
          <w:szCs w:val="16"/>
        </w:rPr>
        <w:t xml:space="preserve">. </w:t>
      </w:r>
      <w:r>
        <w:rPr>
          <w:rFonts w:ascii="Montserrat" w:hAnsi="Montserrat"/>
          <w:iCs/>
          <w:sz w:val="16"/>
          <w:szCs w:val="16"/>
        </w:rPr>
        <w:t xml:space="preserve">Disponible en: </w:t>
      </w:r>
      <w:r w:rsidRPr="002D6DB6">
        <w:rPr>
          <w:rFonts w:ascii="Montserrat" w:hAnsi="Montserrat"/>
          <w:i/>
          <w:iCs/>
          <w:sz w:val="16"/>
          <w:szCs w:val="16"/>
        </w:rPr>
        <w:t xml:space="preserve"> </w:t>
      </w:r>
      <w:r w:rsidRPr="002D6DB6">
        <w:rPr>
          <w:rFonts w:ascii="Montserrat" w:hAnsi="Montserrat"/>
          <w:sz w:val="16"/>
          <w:szCs w:val="16"/>
        </w:rPr>
        <w:t>http://wwp.org.br/es/publicacion/la-estruturacion-del-monitoreo-y-la-evaluacion-en-brasil-la-experiencia-de-la-sagi/</w:t>
      </w:r>
    </w:p>
  </w:footnote>
  <w:footnote w:id="4">
    <w:p w14:paraId="0D9CB4F2" w14:textId="77777777" w:rsidR="000B24F0" w:rsidRPr="00E828EF" w:rsidRDefault="000B24F0" w:rsidP="002D1023">
      <w:pPr>
        <w:spacing w:line="276" w:lineRule="auto"/>
        <w:jc w:val="both"/>
        <w:rPr>
          <w:rFonts w:ascii="Montserrat" w:hAnsi="Montserrat"/>
          <w:sz w:val="16"/>
        </w:rPr>
      </w:pPr>
      <w:r>
        <w:rPr>
          <w:rStyle w:val="Refdenotaalpie"/>
        </w:rPr>
        <w:footnoteRef/>
      </w:r>
      <w:r>
        <w:t xml:space="preserve"> </w:t>
      </w:r>
      <w:r w:rsidRPr="00E828EF">
        <w:rPr>
          <w:rFonts w:ascii="Montserrat" w:hAnsi="Montserrat"/>
          <w:sz w:val="16"/>
        </w:rPr>
        <w:t xml:space="preserve">Líneas de Evaluación. Disponibles en: </w:t>
      </w:r>
      <w:hyperlink r:id="rId1" w:history="1">
        <w:r w:rsidRPr="00E828EF">
          <w:rPr>
            <w:rStyle w:val="Hipervnculo"/>
            <w:rFonts w:ascii="Montserrat" w:hAnsi="Montserrat"/>
            <w:sz w:val="16"/>
          </w:rPr>
          <w:t>https://www.dipres.gob.cl/598/w3-propertyvalue-24916.html</w:t>
        </w:r>
      </w:hyperlink>
    </w:p>
    <w:p w14:paraId="4FD66CFF" w14:textId="77777777" w:rsidR="000B24F0" w:rsidRDefault="000B24F0" w:rsidP="002D1023">
      <w:pPr>
        <w:pStyle w:val="Textonotapie"/>
      </w:pPr>
    </w:p>
  </w:footnote>
  <w:footnote w:id="5">
    <w:p w14:paraId="1E768BFA" w14:textId="77777777" w:rsidR="000B24F0" w:rsidRPr="00F552F1" w:rsidRDefault="000B24F0" w:rsidP="00F015BC">
      <w:pPr>
        <w:pStyle w:val="Textonotapie"/>
        <w:rPr>
          <w:rFonts w:ascii="Montserrat" w:hAnsi="Montserrat"/>
        </w:rPr>
      </w:pPr>
      <w:r w:rsidRPr="00F552F1">
        <w:rPr>
          <w:rStyle w:val="Refdenotaalpie"/>
          <w:rFonts w:ascii="Montserrat" w:hAnsi="Montserrat"/>
          <w:sz w:val="18"/>
        </w:rPr>
        <w:footnoteRef/>
      </w:r>
      <w:r w:rsidRPr="00F552F1">
        <w:rPr>
          <w:rFonts w:ascii="Montserrat" w:hAnsi="Montserrat"/>
          <w:sz w:val="18"/>
        </w:rPr>
        <w:t xml:space="preserve"> Definiciones tomadas de la página oficial de SINERGIA: https://sinergia.dnp.gov.co/Paginas/Internas/Evaluaciones/Metodolog%C3%ADas.aspx</w:t>
      </w:r>
    </w:p>
  </w:footnote>
  <w:footnote w:id="6">
    <w:p w14:paraId="0783B6FE" w14:textId="77777777" w:rsidR="000B24F0" w:rsidRPr="002D1023" w:rsidRDefault="000B24F0" w:rsidP="007D5B51">
      <w:pPr>
        <w:pStyle w:val="Textonotapie"/>
        <w:jc w:val="both"/>
        <w:rPr>
          <w:rFonts w:ascii="Montserrat" w:hAnsi="Montserrat"/>
          <w:sz w:val="16"/>
          <w:szCs w:val="16"/>
        </w:rPr>
      </w:pPr>
      <w:r w:rsidRPr="002D1023">
        <w:rPr>
          <w:rStyle w:val="Refdenotaalpie"/>
          <w:rFonts w:ascii="Montserrat" w:hAnsi="Montserrat"/>
          <w:sz w:val="16"/>
          <w:szCs w:val="16"/>
        </w:rPr>
        <w:footnoteRef/>
      </w:r>
      <w:r w:rsidRPr="002D1023">
        <w:rPr>
          <w:rFonts w:ascii="Montserrat" w:hAnsi="Montserrat"/>
          <w:sz w:val="16"/>
          <w:szCs w:val="16"/>
        </w:rPr>
        <w:t>Art. 22, fracción I. Coordinar la evaluación del desempeño a que se refiere la Ley Federal de Presupuesto y Responsabilidad Hacendaria, así como su seguimiento, sin perjuicio de las atribuciones que correspondan al Consejo Nacional de Evaluación de la Política de Desarrollo Social en términos de dicha Ley, con la participación de las unidades administrativas competentes de la Secretaría y, cuando corresponda, de las dependencias y entidades de la Administración Pública Federal y de los gobiernos de las entidades federativas, de los municipios y de las demarcaciones territoriales de la Ciudad de México.</w:t>
      </w:r>
    </w:p>
  </w:footnote>
  <w:footnote w:id="7">
    <w:p w14:paraId="630FF30E" w14:textId="77777777" w:rsidR="000B24F0" w:rsidRPr="002D1023" w:rsidRDefault="000B24F0" w:rsidP="007D5B51">
      <w:pPr>
        <w:pStyle w:val="Textonotapie"/>
        <w:jc w:val="both"/>
        <w:rPr>
          <w:rFonts w:ascii="Montserrat" w:hAnsi="Montserrat"/>
          <w:sz w:val="16"/>
          <w:szCs w:val="16"/>
        </w:rPr>
      </w:pPr>
      <w:r w:rsidRPr="002D1023">
        <w:rPr>
          <w:rStyle w:val="Refdenotaalpie"/>
          <w:rFonts w:ascii="Montserrat" w:hAnsi="Montserrat"/>
          <w:sz w:val="16"/>
          <w:szCs w:val="16"/>
        </w:rPr>
        <w:footnoteRef/>
      </w:r>
      <w:r w:rsidRPr="002D1023">
        <w:rPr>
          <w:rFonts w:ascii="Montserrat" w:hAnsi="Montserrat"/>
          <w:sz w:val="16"/>
          <w:szCs w:val="16"/>
        </w:rPr>
        <w:t xml:space="preserve"> Definiciones tomadas a partir de las Disposiciones 2023</w:t>
      </w:r>
    </w:p>
  </w:footnote>
  <w:footnote w:id="8">
    <w:p w14:paraId="75EC568B" w14:textId="77777777" w:rsidR="000B24F0" w:rsidRPr="002D1023" w:rsidRDefault="000B24F0" w:rsidP="007D5B51">
      <w:pPr>
        <w:pStyle w:val="Textonotapie"/>
        <w:jc w:val="both"/>
        <w:rPr>
          <w:rFonts w:ascii="Montserrat" w:hAnsi="Montserrat"/>
          <w:sz w:val="16"/>
          <w:szCs w:val="16"/>
        </w:rPr>
      </w:pPr>
      <w:r w:rsidRPr="002D1023">
        <w:rPr>
          <w:rStyle w:val="Refdenotaalpie"/>
          <w:rFonts w:ascii="Montserrat" w:hAnsi="Montserrat"/>
          <w:sz w:val="16"/>
          <w:szCs w:val="16"/>
        </w:rPr>
        <w:footnoteRef/>
      </w:r>
      <w:r w:rsidRPr="002D1023">
        <w:rPr>
          <w:rFonts w:ascii="Montserrat" w:hAnsi="Montserrat"/>
          <w:sz w:val="16"/>
          <w:szCs w:val="16"/>
        </w:rPr>
        <w:t xml:space="preserve"> 5. Para efectos de las presentes Disposiciones, tendrán el carácter de AE:</w:t>
      </w:r>
    </w:p>
    <w:p w14:paraId="06C1195F" w14:textId="77777777" w:rsidR="000B24F0" w:rsidRPr="002D1023" w:rsidRDefault="000B24F0" w:rsidP="007D5B51">
      <w:pPr>
        <w:pStyle w:val="Textonotapie"/>
        <w:jc w:val="both"/>
        <w:rPr>
          <w:rFonts w:ascii="Montserrat" w:hAnsi="Montserrat"/>
          <w:sz w:val="16"/>
          <w:szCs w:val="16"/>
        </w:rPr>
      </w:pPr>
      <w:r w:rsidRPr="002D1023">
        <w:rPr>
          <w:rFonts w:ascii="Montserrat" w:hAnsi="Montserrat"/>
          <w:sz w:val="16"/>
          <w:szCs w:val="16"/>
        </w:rPr>
        <w:t>i. Las unidades administrativas que conforme al respectivo Reglamento Interior cuenten con atribuciones para realizar evaluaciones del gasto público, o</w:t>
      </w:r>
    </w:p>
    <w:p w14:paraId="38F70331" w14:textId="77777777" w:rsidR="000B24F0" w:rsidRPr="002D1023" w:rsidRDefault="000B24F0" w:rsidP="007D5B51">
      <w:pPr>
        <w:pStyle w:val="Textonotapie"/>
        <w:jc w:val="both"/>
        <w:rPr>
          <w:sz w:val="16"/>
          <w:szCs w:val="16"/>
        </w:rPr>
      </w:pPr>
      <w:r w:rsidRPr="002D1023">
        <w:rPr>
          <w:rFonts w:ascii="Montserrat" w:hAnsi="Montserrat"/>
          <w:sz w:val="16"/>
          <w:szCs w:val="16"/>
        </w:rPr>
        <w:t>ii. Las Unidades de Administración y Finanzas, las Oficialías Mayores o sus equivalentes, de las dependencias y entidades, en términos de lo dispuesto en el artículo 7, fracción I, del RLFPRH.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5BE7" w14:textId="77777777" w:rsidR="000B24F0" w:rsidRDefault="000B24F0">
    <w:pPr>
      <w:pStyle w:val="Encabezado"/>
    </w:pPr>
    <w:r>
      <w:rPr>
        <w:noProof/>
        <w:lang w:eastAsia="es-MX"/>
      </w:rPr>
      <w:drawing>
        <wp:anchor distT="0" distB="0" distL="114300" distR="114300" simplePos="0" relativeHeight="251659264" behindDoc="0" locked="0" layoutInCell="1" allowOverlap="1" wp14:anchorId="2C3DC65A" wp14:editId="58EF3BB1">
          <wp:simplePos x="0" y="0"/>
          <wp:positionH relativeFrom="column">
            <wp:posOffset>3910965</wp:posOffset>
          </wp:positionH>
          <wp:positionV relativeFrom="page">
            <wp:posOffset>400050</wp:posOffset>
          </wp:positionV>
          <wp:extent cx="1762125" cy="538480"/>
          <wp:effectExtent l="0" t="0" r="952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cal23_hor_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2125" cy="5384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14:anchorId="6CD1DCB3" wp14:editId="4A0CB257">
          <wp:simplePos x="0" y="0"/>
          <wp:positionH relativeFrom="column">
            <wp:posOffset>-403860</wp:posOffset>
          </wp:positionH>
          <wp:positionV relativeFrom="page">
            <wp:posOffset>407035</wp:posOffset>
          </wp:positionV>
          <wp:extent cx="3962400" cy="573405"/>
          <wp:effectExtent l="0" t="0" r="0" b="0"/>
          <wp:wrapSquare wrapText="bothSides"/>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CIENDA_convivencia_GobMx_HORIZONTAL_LOGOROJ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2400" cy="573405"/>
                  </a:xfrm>
                  <a:prstGeom prst="rect">
                    <a:avLst/>
                  </a:prstGeom>
                </pic:spPr>
              </pic:pic>
            </a:graphicData>
          </a:graphic>
          <wp14:sizeRelH relativeFrom="margin">
            <wp14:pctWidth>0</wp14:pctWidth>
          </wp14:sizeRelH>
          <wp14:sizeRelV relativeFrom="margin">
            <wp14:pctHeight>0</wp14:pctHeight>
          </wp14:sizeRelV>
        </wp:anchor>
      </w:drawing>
    </w:r>
  </w:p>
  <w:p w14:paraId="74906DCE" w14:textId="77777777" w:rsidR="000B24F0" w:rsidRDefault="000B24F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45F"/>
    <w:multiLevelType w:val="multilevel"/>
    <w:tmpl w:val="27289D24"/>
    <w:lvl w:ilvl="0">
      <w:start w:val="3"/>
      <w:numFmt w:val="decimal"/>
      <w:lvlText w:val="%1."/>
      <w:lvlJc w:val="left"/>
      <w:pPr>
        <w:ind w:left="720" w:hanging="360"/>
      </w:pPr>
      <w:rPr>
        <w:rFonts w:hint="default"/>
        <w:color w:val="1E21A4"/>
        <w:sz w:val="26"/>
        <w:szCs w:val="26"/>
      </w:rPr>
    </w:lvl>
    <w:lvl w:ilvl="1">
      <w:start w:val="3"/>
      <w:numFmt w:val="decimal"/>
      <w:isLgl/>
      <w:lvlText w:val="%1.%2"/>
      <w:lvlJc w:val="left"/>
      <w:pPr>
        <w:ind w:left="1134" w:hanging="510"/>
      </w:pPr>
      <w:rPr>
        <w:rFonts w:hint="default"/>
        <w:b/>
        <w:color w:val="1E21A4"/>
      </w:rPr>
    </w:lvl>
    <w:lvl w:ilvl="2">
      <w:start w:val="1"/>
      <w:numFmt w:val="decimal"/>
      <w:isLgl/>
      <w:lvlText w:val="%2%1..%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3EC2A18"/>
    <w:multiLevelType w:val="multilevel"/>
    <w:tmpl w:val="74185264"/>
    <w:lvl w:ilvl="0">
      <w:start w:val="1"/>
      <w:numFmt w:val="decimal"/>
      <w:lvlText w:val="%1."/>
      <w:lvlJc w:val="left"/>
      <w:pPr>
        <w:ind w:left="720" w:hanging="360"/>
      </w:pPr>
      <w:rPr>
        <w:rFonts w:hint="default"/>
        <w:color w:val="1E21A4"/>
        <w:sz w:val="26"/>
        <w:szCs w:val="26"/>
      </w:rPr>
    </w:lvl>
    <w:lvl w:ilvl="1">
      <w:start w:val="1"/>
      <w:numFmt w:val="decimal"/>
      <w:isLgl/>
      <w:lvlText w:val="%1.%2"/>
      <w:lvlJc w:val="left"/>
      <w:pPr>
        <w:ind w:left="1134" w:hanging="510"/>
      </w:pPr>
      <w:rPr>
        <w:rFonts w:hint="default"/>
        <w:b/>
        <w:color w:val="1E21A4"/>
      </w:rPr>
    </w:lvl>
    <w:lvl w:ilvl="2">
      <w:start w:val="1"/>
      <w:numFmt w:val="decimal"/>
      <w:isLgl/>
      <w:lvlText w:val="%2%1..%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63F3E5D"/>
    <w:multiLevelType w:val="multilevel"/>
    <w:tmpl w:val="5FCA57AE"/>
    <w:lvl w:ilvl="0">
      <w:start w:val="3"/>
      <w:numFmt w:val="decimal"/>
      <w:lvlText w:val="%1."/>
      <w:lvlJc w:val="left"/>
      <w:pPr>
        <w:ind w:left="420" w:hanging="420"/>
      </w:pPr>
      <w:rPr>
        <w:rFonts w:cs="Arial" w:hint="default"/>
      </w:rPr>
    </w:lvl>
    <w:lvl w:ilvl="1">
      <w:start w:val="3"/>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120" w:hanging="1800"/>
      </w:pPr>
      <w:rPr>
        <w:rFonts w:cs="Arial" w:hint="default"/>
      </w:rPr>
    </w:lvl>
    <w:lvl w:ilvl="7">
      <w:start w:val="1"/>
      <w:numFmt w:val="decimal"/>
      <w:lvlText w:val="%1.%2.%3.%4.%5.%6.%7.%8."/>
      <w:lvlJc w:val="left"/>
      <w:pPr>
        <w:ind w:left="7200" w:hanging="2160"/>
      </w:pPr>
      <w:rPr>
        <w:rFonts w:cs="Arial" w:hint="default"/>
      </w:rPr>
    </w:lvl>
    <w:lvl w:ilvl="8">
      <w:start w:val="1"/>
      <w:numFmt w:val="decimal"/>
      <w:lvlText w:val="%1.%2.%3.%4.%5.%6.%7.%8.%9."/>
      <w:lvlJc w:val="left"/>
      <w:pPr>
        <w:ind w:left="8280" w:hanging="2520"/>
      </w:pPr>
      <w:rPr>
        <w:rFonts w:cs="Arial" w:hint="default"/>
      </w:rPr>
    </w:lvl>
  </w:abstractNum>
  <w:abstractNum w:abstractNumId="3" w15:restartNumberingAfterBreak="0">
    <w:nsid w:val="18453C0F"/>
    <w:multiLevelType w:val="multilevel"/>
    <w:tmpl w:val="74185264"/>
    <w:lvl w:ilvl="0">
      <w:start w:val="1"/>
      <w:numFmt w:val="decimal"/>
      <w:lvlText w:val="%1."/>
      <w:lvlJc w:val="left"/>
      <w:pPr>
        <w:ind w:left="720" w:hanging="360"/>
      </w:pPr>
      <w:rPr>
        <w:rFonts w:hint="default"/>
        <w:color w:val="1E21A4"/>
        <w:sz w:val="26"/>
        <w:szCs w:val="26"/>
      </w:rPr>
    </w:lvl>
    <w:lvl w:ilvl="1">
      <w:start w:val="1"/>
      <w:numFmt w:val="decimal"/>
      <w:isLgl/>
      <w:lvlText w:val="%1.%2"/>
      <w:lvlJc w:val="left"/>
      <w:pPr>
        <w:ind w:left="1134" w:hanging="510"/>
      </w:pPr>
      <w:rPr>
        <w:rFonts w:hint="default"/>
        <w:b/>
        <w:color w:val="1E21A4"/>
      </w:rPr>
    </w:lvl>
    <w:lvl w:ilvl="2">
      <w:start w:val="1"/>
      <w:numFmt w:val="decimal"/>
      <w:isLgl/>
      <w:lvlText w:val="%2%1..%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EAF678D"/>
    <w:multiLevelType w:val="multilevel"/>
    <w:tmpl w:val="74185264"/>
    <w:lvl w:ilvl="0">
      <w:start w:val="1"/>
      <w:numFmt w:val="decimal"/>
      <w:lvlText w:val="%1."/>
      <w:lvlJc w:val="left"/>
      <w:pPr>
        <w:ind w:left="720" w:hanging="360"/>
      </w:pPr>
      <w:rPr>
        <w:rFonts w:hint="default"/>
        <w:color w:val="1E21A4"/>
        <w:sz w:val="26"/>
        <w:szCs w:val="26"/>
      </w:rPr>
    </w:lvl>
    <w:lvl w:ilvl="1">
      <w:start w:val="1"/>
      <w:numFmt w:val="decimal"/>
      <w:isLgl/>
      <w:lvlText w:val="%1.%2"/>
      <w:lvlJc w:val="left"/>
      <w:pPr>
        <w:ind w:left="1134" w:hanging="510"/>
      </w:pPr>
      <w:rPr>
        <w:rFonts w:hint="default"/>
        <w:b/>
        <w:color w:val="1E21A4"/>
      </w:rPr>
    </w:lvl>
    <w:lvl w:ilvl="2">
      <w:start w:val="1"/>
      <w:numFmt w:val="decimal"/>
      <w:isLgl/>
      <w:lvlText w:val="%2%1..%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B627B09"/>
    <w:multiLevelType w:val="multilevel"/>
    <w:tmpl w:val="74185264"/>
    <w:lvl w:ilvl="0">
      <w:start w:val="1"/>
      <w:numFmt w:val="decimal"/>
      <w:lvlText w:val="%1."/>
      <w:lvlJc w:val="left"/>
      <w:pPr>
        <w:ind w:left="720" w:hanging="360"/>
      </w:pPr>
      <w:rPr>
        <w:rFonts w:hint="default"/>
        <w:color w:val="1E21A4"/>
        <w:sz w:val="26"/>
        <w:szCs w:val="26"/>
      </w:rPr>
    </w:lvl>
    <w:lvl w:ilvl="1">
      <w:start w:val="1"/>
      <w:numFmt w:val="decimal"/>
      <w:isLgl/>
      <w:lvlText w:val="%1.%2"/>
      <w:lvlJc w:val="left"/>
      <w:pPr>
        <w:ind w:left="1134" w:hanging="510"/>
      </w:pPr>
      <w:rPr>
        <w:rFonts w:hint="default"/>
        <w:b/>
        <w:color w:val="1E21A4"/>
      </w:rPr>
    </w:lvl>
    <w:lvl w:ilvl="2">
      <w:start w:val="1"/>
      <w:numFmt w:val="decimal"/>
      <w:isLgl/>
      <w:lvlText w:val="%2%1..%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2325BAF"/>
    <w:multiLevelType w:val="hybridMultilevel"/>
    <w:tmpl w:val="4A4C9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BB6951"/>
    <w:multiLevelType w:val="multilevel"/>
    <w:tmpl w:val="BD88BA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6506122"/>
    <w:multiLevelType w:val="multilevel"/>
    <w:tmpl w:val="79A42716"/>
    <w:lvl w:ilvl="0">
      <w:start w:val="1"/>
      <w:numFmt w:val="decimal"/>
      <w:lvlText w:val="%1."/>
      <w:lvlJc w:val="left"/>
      <w:pPr>
        <w:ind w:left="720" w:hanging="360"/>
      </w:pPr>
      <w:rPr>
        <w:rFonts w:hint="default"/>
        <w:color w:val="1E21A4"/>
        <w:sz w:val="26"/>
        <w:szCs w:val="26"/>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8320D9E"/>
    <w:multiLevelType w:val="multilevel"/>
    <w:tmpl w:val="7634255A"/>
    <w:lvl w:ilvl="0">
      <w:start w:val="1"/>
      <w:numFmt w:val="decimal"/>
      <w:lvlText w:val="%1."/>
      <w:lvlJc w:val="left"/>
      <w:pPr>
        <w:ind w:left="720" w:hanging="360"/>
      </w:pPr>
      <w:rPr>
        <w:rFonts w:hint="default"/>
        <w:sz w:val="26"/>
        <w:szCs w:val="26"/>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C066F44"/>
    <w:multiLevelType w:val="hybridMultilevel"/>
    <w:tmpl w:val="9DC4F2CC"/>
    <w:lvl w:ilvl="0" w:tplc="07CA26F6">
      <w:start w:val="5"/>
      <w:numFmt w:val="bullet"/>
      <w:lvlText w:val="-"/>
      <w:lvlJc w:val="left"/>
      <w:pPr>
        <w:ind w:left="720" w:hanging="360"/>
      </w:pPr>
      <w:rPr>
        <w:rFonts w:ascii="Montserrat" w:eastAsiaTheme="minorHAnsi" w:hAnsi="Montserrat" w:cstheme="minorBid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57706F"/>
    <w:multiLevelType w:val="hybridMultilevel"/>
    <w:tmpl w:val="BD18B95E"/>
    <w:lvl w:ilvl="0" w:tplc="569621D8">
      <w:start w:val="1"/>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456694"/>
    <w:multiLevelType w:val="hybridMultilevel"/>
    <w:tmpl w:val="1EFC2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F832EE"/>
    <w:multiLevelType w:val="hybridMultilevel"/>
    <w:tmpl w:val="561E3720"/>
    <w:lvl w:ilvl="0" w:tplc="07CA26F6">
      <w:start w:val="5"/>
      <w:numFmt w:val="bullet"/>
      <w:lvlText w:val="-"/>
      <w:lvlJc w:val="left"/>
      <w:pPr>
        <w:ind w:left="720" w:hanging="360"/>
      </w:pPr>
      <w:rPr>
        <w:rFonts w:ascii="Montserrat" w:eastAsiaTheme="minorHAnsi" w:hAnsi="Montserrat" w:cstheme="minorBid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E4163C"/>
    <w:multiLevelType w:val="multilevel"/>
    <w:tmpl w:val="74185264"/>
    <w:lvl w:ilvl="0">
      <w:start w:val="1"/>
      <w:numFmt w:val="decimal"/>
      <w:lvlText w:val="%1."/>
      <w:lvlJc w:val="left"/>
      <w:pPr>
        <w:ind w:left="720" w:hanging="360"/>
      </w:pPr>
      <w:rPr>
        <w:rFonts w:hint="default"/>
        <w:color w:val="1E21A4"/>
        <w:sz w:val="26"/>
        <w:szCs w:val="26"/>
      </w:rPr>
    </w:lvl>
    <w:lvl w:ilvl="1">
      <w:start w:val="1"/>
      <w:numFmt w:val="decimal"/>
      <w:isLgl/>
      <w:lvlText w:val="%1.%2"/>
      <w:lvlJc w:val="left"/>
      <w:pPr>
        <w:ind w:left="1134" w:hanging="510"/>
      </w:pPr>
      <w:rPr>
        <w:rFonts w:hint="default"/>
        <w:b/>
        <w:color w:val="1E21A4"/>
      </w:rPr>
    </w:lvl>
    <w:lvl w:ilvl="2">
      <w:start w:val="1"/>
      <w:numFmt w:val="decimal"/>
      <w:isLgl/>
      <w:lvlText w:val="%2%1..%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6AA2ADA"/>
    <w:multiLevelType w:val="multilevel"/>
    <w:tmpl w:val="32F8C65A"/>
    <w:lvl w:ilvl="0">
      <w:start w:val="3"/>
      <w:numFmt w:val="decimal"/>
      <w:lvlText w:val="%1"/>
      <w:lvlJc w:val="left"/>
      <w:pPr>
        <w:ind w:left="360" w:hanging="360"/>
      </w:pPr>
      <w:rPr>
        <w:rFonts w:cs="Arial" w:hint="default"/>
      </w:rPr>
    </w:lvl>
    <w:lvl w:ilvl="1">
      <w:start w:val="1"/>
      <w:numFmt w:val="decimal"/>
      <w:lvlText w:val="%1.%2"/>
      <w:lvlJc w:val="left"/>
      <w:pPr>
        <w:ind w:left="1854" w:hanging="720"/>
      </w:pPr>
      <w:rPr>
        <w:rFonts w:cs="Arial" w:hint="default"/>
      </w:rPr>
    </w:lvl>
    <w:lvl w:ilvl="2">
      <w:start w:val="1"/>
      <w:numFmt w:val="decimal"/>
      <w:lvlText w:val="%1.%2.%3"/>
      <w:lvlJc w:val="left"/>
      <w:pPr>
        <w:ind w:left="2988" w:hanging="720"/>
      </w:pPr>
      <w:rPr>
        <w:rFonts w:cs="Arial" w:hint="default"/>
      </w:rPr>
    </w:lvl>
    <w:lvl w:ilvl="3">
      <w:start w:val="1"/>
      <w:numFmt w:val="decimal"/>
      <w:lvlText w:val="%1.%2.%3.%4"/>
      <w:lvlJc w:val="left"/>
      <w:pPr>
        <w:ind w:left="4482" w:hanging="1080"/>
      </w:pPr>
      <w:rPr>
        <w:rFonts w:cs="Arial" w:hint="default"/>
      </w:rPr>
    </w:lvl>
    <w:lvl w:ilvl="4">
      <w:start w:val="1"/>
      <w:numFmt w:val="decimal"/>
      <w:lvlText w:val="%1.%2.%3.%4.%5"/>
      <w:lvlJc w:val="left"/>
      <w:pPr>
        <w:ind w:left="5976" w:hanging="1440"/>
      </w:pPr>
      <w:rPr>
        <w:rFonts w:cs="Arial" w:hint="default"/>
      </w:rPr>
    </w:lvl>
    <w:lvl w:ilvl="5">
      <w:start w:val="1"/>
      <w:numFmt w:val="decimal"/>
      <w:lvlText w:val="%1.%2.%3.%4.%5.%6"/>
      <w:lvlJc w:val="left"/>
      <w:pPr>
        <w:ind w:left="7470" w:hanging="1800"/>
      </w:pPr>
      <w:rPr>
        <w:rFonts w:cs="Arial" w:hint="default"/>
      </w:rPr>
    </w:lvl>
    <w:lvl w:ilvl="6">
      <w:start w:val="1"/>
      <w:numFmt w:val="decimal"/>
      <w:lvlText w:val="%1.%2.%3.%4.%5.%6.%7"/>
      <w:lvlJc w:val="left"/>
      <w:pPr>
        <w:ind w:left="8604" w:hanging="1800"/>
      </w:pPr>
      <w:rPr>
        <w:rFonts w:cs="Arial" w:hint="default"/>
      </w:rPr>
    </w:lvl>
    <w:lvl w:ilvl="7">
      <w:start w:val="1"/>
      <w:numFmt w:val="decimal"/>
      <w:lvlText w:val="%1.%2.%3.%4.%5.%6.%7.%8"/>
      <w:lvlJc w:val="left"/>
      <w:pPr>
        <w:ind w:left="10098" w:hanging="2160"/>
      </w:pPr>
      <w:rPr>
        <w:rFonts w:cs="Arial" w:hint="default"/>
      </w:rPr>
    </w:lvl>
    <w:lvl w:ilvl="8">
      <w:start w:val="1"/>
      <w:numFmt w:val="decimal"/>
      <w:lvlText w:val="%1.%2.%3.%4.%5.%6.%7.%8.%9"/>
      <w:lvlJc w:val="left"/>
      <w:pPr>
        <w:ind w:left="11592" w:hanging="2520"/>
      </w:pPr>
      <w:rPr>
        <w:rFonts w:cs="Arial" w:hint="default"/>
      </w:rPr>
    </w:lvl>
  </w:abstractNum>
  <w:abstractNum w:abstractNumId="16" w15:restartNumberingAfterBreak="0">
    <w:nsid w:val="4A1B3FA3"/>
    <w:multiLevelType w:val="hybridMultilevel"/>
    <w:tmpl w:val="35F0C38E"/>
    <w:lvl w:ilvl="0" w:tplc="B7C0B01E">
      <w:start w:val="5"/>
      <w:numFmt w:val="bullet"/>
      <w:lvlText w:val="-"/>
      <w:lvlJc w:val="left"/>
      <w:pPr>
        <w:ind w:left="720" w:hanging="360"/>
      </w:pPr>
      <w:rPr>
        <w:rFonts w:ascii="Montserrat" w:eastAsiaTheme="minorHAnsi" w:hAnsi="Montserrat" w:cstheme="minorBid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637D7"/>
    <w:multiLevelType w:val="multilevel"/>
    <w:tmpl w:val="BD88BA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6967F2C"/>
    <w:multiLevelType w:val="hybridMultilevel"/>
    <w:tmpl w:val="14926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5E70CC"/>
    <w:multiLevelType w:val="hybridMultilevel"/>
    <w:tmpl w:val="1C5C4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36466E"/>
    <w:multiLevelType w:val="hybridMultilevel"/>
    <w:tmpl w:val="52D070C8"/>
    <w:lvl w:ilvl="0" w:tplc="4796DB6A">
      <w:start w:val="1"/>
      <w:numFmt w:val="bullet"/>
      <w:pStyle w:val="VIETAFLECHA"/>
      <w:lvlText w:val=""/>
      <w:lvlJc w:val="left"/>
      <w:pPr>
        <w:ind w:left="3621" w:hanging="360"/>
      </w:pPr>
      <w:rPr>
        <w:rFonts w:ascii="Wingdings" w:hAnsi="Wingdings" w:hint="default"/>
      </w:rPr>
    </w:lvl>
    <w:lvl w:ilvl="1" w:tplc="0C0A0003" w:tentative="1">
      <w:start w:val="1"/>
      <w:numFmt w:val="bullet"/>
      <w:lvlText w:val="o"/>
      <w:lvlJc w:val="left"/>
      <w:pPr>
        <w:ind w:left="4341" w:hanging="360"/>
      </w:pPr>
      <w:rPr>
        <w:rFonts w:ascii="Courier New" w:hAnsi="Courier New" w:cs="Courier New" w:hint="default"/>
      </w:rPr>
    </w:lvl>
    <w:lvl w:ilvl="2" w:tplc="0C0A0005" w:tentative="1">
      <w:start w:val="1"/>
      <w:numFmt w:val="bullet"/>
      <w:lvlText w:val=""/>
      <w:lvlJc w:val="left"/>
      <w:pPr>
        <w:ind w:left="5061" w:hanging="360"/>
      </w:pPr>
      <w:rPr>
        <w:rFonts w:ascii="Wingdings" w:hAnsi="Wingdings" w:hint="default"/>
      </w:rPr>
    </w:lvl>
    <w:lvl w:ilvl="3" w:tplc="0C0A0001" w:tentative="1">
      <w:start w:val="1"/>
      <w:numFmt w:val="bullet"/>
      <w:lvlText w:val=""/>
      <w:lvlJc w:val="left"/>
      <w:pPr>
        <w:ind w:left="5781" w:hanging="360"/>
      </w:pPr>
      <w:rPr>
        <w:rFonts w:ascii="Symbol" w:hAnsi="Symbol" w:hint="default"/>
      </w:rPr>
    </w:lvl>
    <w:lvl w:ilvl="4" w:tplc="0C0A0003" w:tentative="1">
      <w:start w:val="1"/>
      <w:numFmt w:val="bullet"/>
      <w:lvlText w:val="o"/>
      <w:lvlJc w:val="left"/>
      <w:pPr>
        <w:ind w:left="6501" w:hanging="360"/>
      </w:pPr>
      <w:rPr>
        <w:rFonts w:ascii="Courier New" w:hAnsi="Courier New" w:cs="Courier New" w:hint="default"/>
      </w:rPr>
    </w:lvl>
    <w:lvl w:ilvl="5" w:tplc="0C0A0005" w:tentative="1">
      <w:start w:val="1"/>
      <w:numFmt w:val="bullet"/>
      <w:lvlText w:val=""/>
      <w:lvlJc w:val="left"/>
      <w:pPr>
        <w:ind w:left="7221" w:hanging="360"/>
      </w:pPr>
      <w:rPr>
        <w:rFonts w:ascii="Wingdings" w:hAnsi="Wingdings" w:hint="default"/>
      </w:rPr>
    </w:lvl>
    <w:lvl w:ilvl="6" w:tplc="0C0A0001" w:tentative="1">
      <w:start w:val="1"/>
      <w:numFmt w:val="bullet"/>
      <w:lvlText w:val=""/>
      <w:lvlJc w:val="left"/>
      <w:pPr>
        <w:ind w:left="7941" w:hanging="360"/>
      </w:pPr>
      <w:rPr>
        <w:rFonts w:ascii="Symbol" w:hAnsi="Symbol" w:hint="default"/>
      </w:rPr>
    </w:lvl>
    <w:lvl w:ilvl="7" w:tplc="0C0A0003" w:tentative="1">
      <w:start w:val="1"/>
      <w:numFmt w:val="bullet"/>
      <w:lvlText w:val="o"/>
      <w:lvlJc w:val="left"/>
      <w:pPr>
        <w:ind w:left="8661" w:hanging="360"/>
      </w:pPr>
      <w:rPr>
        <w:rFonts w:ascii="Courier New" w:hAnsi="Courier New" w:cs="Courier New" w:hint="default"/>
      </w:rPr>
    </w:lvl>
    <w:lvl w:ilvl="8" w:tplc="0C0A0005" w:tentative="1">
      <w:start w:val="1"/>
      <w:numFmt w:val="bullet"/>
      <w:lvlText w:val=""/>
      <w:lvlJc w:val="left"/>
      <w:pPr>
        <w:ind w:left="9381" w:hanging="360"/>
      </w:pPr>
      <w:rPr>
        <w:rFonts w:ascii="Wingdings" w:hAnsi="Wingdings" w:hint="default"/>
      </w:rPr>
    </w:lvl>
  </w:abstractNum>
  <w:abstractNum w:abstractNumId="21" w15:restartNumberingAfterBreak="0">
    <w:nsid w:val="60DA6089"/>
    <w:multiLevelType w:val="multilevel"/>
    <w:tmpl w:val="79A42716"/>
    <w:lvl w:ilvl="0">
      <w:start w:val="1"/>
      <w:numFmt w:val="decimal"/>
      <w:lvlText w:val="%1."/>
      <w:lvlJc w:val="left"/>
      <w:pPr>
        <w:ind w:left="720" w:hanging="360"/>
      </w:pPr>
      <w:rPr>
        <w:rFonts w:hint="default"/>
        <w:color w:val="1E21A4"/>
        <w:sz w:val="26"/>
        <w:szCs w:val="26"/>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68403F56"/>
    <w:multiLevelType w:val="hybridMultilevel"/>
    <w:tmpl w:val="F1DC4D7C"/>
    <w:lvl w:ilvl="0" w:tplc="07CA26F6">
      <w:start w:val="5"/>
      <w:numFmt w:val="bullet"/>
      <w:lvlText w:val="-"/>
      <w:lvlJc w:val="left"/>
      <w:pPr>
        <w:ind w:left="720" w:hanging="360"/>
      </w:pPr>
      <w:rPr>
        <w:rFonts w:ascii="Montserrat" w:eastAsiaTheme="minorHAnsi" w:hAnsi="Montserrat" w:cstheme="minorBid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94349B"/>
    <w:multiLevelType w:val="multilevel"/>
    <w:tmpl w:val="BD88BA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7A294589"/>
    <w:multiLevelType w:val="multilevel"/>
    <w:tmpl w:val="1676FD50"/>
    <w:lvl w:ilvl="0">
      <w:start w:val="1"/>
      <w:numFmt w:val="decimal"/>
      <w:lvlText w:val="%1."/>
      <w:lvlJc w:val="left"/>
      <w:pPr>
        <w:ind w:left="720" w:hanging="360"/>
      </w:pPr>
      <w:rPr>
        <w:rFonts w:hint="default"/>
        <w:color w:val="1E21A4"/>
        <w:sz w:val="26"/>
        <w:szCs w:val="26"/>
      </w:rPr>
    </w:lvl>
    <w:lvl w:ilvl="1">
      <w:start w:val="1"/>
      <w:numFmt w:val="decimal"/>
      <w:isLgl/>
      <w:lvlText w:val="%1.%2"/>
      <w:lvlJc w:val="left"/>
      <w:pPr>
        <w:ind w:left="1134" w:hanging="510"/>
      </w:pPr>
      <w:rPr>
        <w:rFonts w:hint="default"/>
        <w:b/>
      </w:rPr>
    </w:lvl>
    <w:lvl w:ilvl="2">
      <w:start w:val="1"/>
      <w:numFmt w:val="decimal"/>
      <w:isLgl/>
      <w:lvlText w:val="%2%1..%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abstractNumId w:val="10"/>
  </w:num>
  <w:num w:numId="2">
    <w:abstractNumId w:val="16"/>
  </w:num>
  <w:num w:numId="3">
    <w:abstractNumId w:val="19"/>
  </w:num>
  <w:num w:numId="4">
    <w:abstractNumId w:val="18"/>
  </w:num>
  <w:num w:numId="5">
    <w:abstractNumId w:val="11"/>
  </w:num>
  <w:num w:numId="6">
    <w:abstractNumId w:val="13"/>
  </w:num>
  <w:num w:numId="7">
    <w:abstractNumId w:val="22"/>
  </w:num>
  <w:num w:numId="8">
    <w:abstractNumId w:val="12"/>
  </w:num>
  <w:num w:numId="9">
    <w:abstractNumId w:val="6"/>
  </w:num>
  <w:num w:numId="10">
    <w:abstractNumId w:val="1"/>
  </w:num>
  <w:num w:numId="11">
    <w:abstractNumId w:val="23"/>
  </w:num>
  <w:num w:numId="12">
    <w:abstractNumId w:val="7"/>
  </w:num>
  <w:num w:numId="13">
    <w:abstractNumId w:val="17"/>
  </w:num>
  <w:num w:numId="14">
    <w:abstractNumId w:val="9"/>
  </w:num>
  <w:num w:numId="15">
    <w:abstractNumId w:val="21"/>
  </w:num>
  <w:num w:numId="16">
    <w:abstractNumId w:val="8"/>
  </w:num>
  <w:num w:numId="17">
    <w:abstractNumId w:val="24"/>
  </w:num>
  <w:num w:numId="18">
    <w:abstractNumId w:val="2"/>
  </w:num>
  <w:num w:numId="19">
    <w:abstractNumId w:val="3"/>
  </w:num>
  <w:num w:numId="20">
    <w:abstractNumId w:val="20"/>
  </w:num>
  <w:num w:numId="21">
    <w:abstractNumId w:val="14"/>
  </w:num>
  <w:num w:numId="22">
    <w:abstractNumId w:val="0"/>
  </w:num>
  <w:num w:numId="23">
    <w:abstractNumId w:val="15"/>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D5"/>
    <w:rsid w:val="00012B0E"/>
    <w:rsid w:val="000216B4"/>
    <w:rsid w:val="00046FCC"/>
    <w:rsid w:val="00052379"/>
    <w:rsid w:val="000557CA"/>
    <w:rsid w:val="000571EE"/>
    <w:rsid w:val="00071E48"/>
    <w:rsid w:val="00072AAE"/>
    <w:rsid w:val="0007334E"/>
    <w:rsid w:val="0008510F"/>
    <w:rsid w:val="000930EB"/>
    <w:rsid w:val="00093109"/>
    <w:rsid w:val="00094565"/>
    <w:rsid w:val="000A3913"/>
    <w:rsid w:val="000B196C"/>
    <w:rsid w:val="000B24F0"/>
    <w:rsid w:val="000B6341"/>
    <w:rsid w:val="000C13DC"/>
    <w:rsid w:val="000C1A40"/>
    <w:rsid w:val="000E1D8F"/>
    <w:rsid w:val="000F4733"/>
    <w:rsid w:val="000F7B63"/>
    <w:rsid w:val="00107302"/>
    <w:rsid w:val="00107447"/>
    <w:rsid w:val="00107F21"/>
    <w:rsid w:val="00135CB9"/>
    <w:rsid w:val="001377FE"/>
    <w:rsid w:val="00144567"/>
    <w:rsid w:val="00145BED"/>
    <w:rsid w:val="00150F30"/>
    <w:rsid w:val="0015543F"/>
    <w:rsid w:val="00156921"/>
    <w:rsid w:val="0015765D"/>
    <w:rsid w:val="001718B3"/>
    <w:rsid w:val="0018026B"/>
    <w:rsid w:val="00185CEA"/>
    <w:rsid w:val="00195511"/>
    <w:rsid w:val="001A38CF"/>
    <w:rsid w:val="001A4222"/>
    <w:rsid w:val="001B63AE"/>
    <w:rsid w:val="001C6447"/>
    <w:rsid w:val="0022115B"/>
    <w:rsid w:val="00223F10"/>
    <w:rsid w:val="00225E93"/>
    <w:rsid w:val="00262C55"/>
    <w:rsid w:val="00265450"/>
    <w:rsid w:val="0027030C"/>
    <w:rsid w:val="00295B50"/>
    <w:rsid w:val="002A126F"/>
    <w:rsid w:val="002A1B8F"/>
    <w:rsid w:val="002A72E9"/>
    <w:rsid w:val="002B067A"/>
    <w:rsid w:val="002C64CA"/>
    <w:rsid w:val="002D1023"/>
    <w:rsid w:val="002D6DB6"/>
    <w:rsid w:val="002E4BAC"/>
    <w:rsid w:val="002F1AA8"/>
    <w:rsid w:val="002F2A05"/>
    <w:rsid w:val="002F7895"/>
    <w:rsid w:val="00302993"/>
    <w:rsid w:val="00305437"/>
    <w:rsid w:val="00307D8E"/>
    <w:rsid w:val="0031106E"/>
    <w:rsid w:val="00320FD1"/>
    <w:rsid w:val="003301FF"/>
    <w:rsid w:val="003329B0"/>
    <w:rsid w:val="00336BCC"/>
    <w:rsid w:val="00392BD5"/>
    <w:rsid w:val="003B7CB6"/>
    <w:rsid w:val="003C59BD"/>
    <w:rsid w:val="003F71D0"/>
    <w:rsid w:val="003F7853"/>
    <w:rsid w:val="004101E4"/>
    <w:rsid w:val="00417B80"/>
    <w:rsid w:val="00430233"/>
    <w:rsid w:val="004334BC"/>
    <w:rsid w:val="00440280"/>
    <w:rsid w:val="004538CE"/>
    <w:rsid w:val="00484D55"/>
    <w:rsid w:val="0049275D"/>
    <w:rsid w:val="004A144D"/>
    <w:rsid w:val="004E27BC"/>
    <w:rsid w:val="004E3AAA"/>
    <w:rsid w:val="004E44CC"/>
    <w:rsid w:val="00507DE7"/>
    <w:rsid w:val="00510126"/>
    <w:rsid w:val="00520E30"/>
    <w:rsid w:val="0053179C"/>
    <w:rsid w:val="005350AC"/>
    <w:rsid w:val="00560FC6"/>
    <w:rsid w:val="00570695"/>
    <w:rsid w:val="0059304E"/>
    <w:rsid w:val="0059451F"/>
    <w:rsid w:val="00594692"/>
    <w:rsid w:val="005A3497"/>
    <w:rsid w:val="005C7D0D"/>
    <w:rsid w:val="005E23AD"/>
    <w:rsid w:val="005E593E"/>
    <w:rsid w:val="005F0924"/>
    <w:rsid w:val="00604977"/>
    <w:rsid w:val="00605C39"/>
    <w:rsid w:val="0062413D"/>
    <w:rsid w:val="006348DE"/>
    <w:rsid w:val="006475DC"/>
    <w:rsid w:val="00664FB1"/>
    <w:rsid w:val="006746CD"/>
    <w:rsid w:val="006A177F"/>
    <w:rsid w:val="006B7BBA"/>
    <w:rsid w:val="006C0FDA"/>
    <w:rsid w:val="006C3EED"/>
    <w:rsid w:val="006E10B0"/>
    <w:rsid w:val="006E63F6"/>
    <w:rsid w:val="006E644B"/>
    <w:rsid w:val="00703F86"/>
    <w:rsid w:val="00706C12"/>
    <w:rsid w:val="007107A6"/>
    <w:rsid w:val="007109B4"/>
    <w:rsid w:val="00717A21"/>
    <w:rsid w:val="007361BC"/>
    <w:rsid w:val="007455F8"/>
    <w:rsid w:val="00756EE5"/>
    <w:rsid w:val="00757B29"/>
    <w:rsid w:val="00773228"/>
    <w:rsid w:val="00785AC3"/>
    <w:rsid w:val="0079343F"/>
    <w:rsid w:val="007A15AA"/>
    <w:rsid w:val="007B43ED"/>
    <w:rsid w:val="007B72B8"/>
    <w:rsid w:val="007C1794"/>
    <w:rsid w:val="007C2022"/>
    <w:rsid w:val="007D5B51"/>
    <w:rsid w:val="007F70AD"/>
    <w:rsid w:val="00805718"/>
    <w:rsid w:val="00816C38"/>
    <w:rsid w:val="00845854"/>
    <w:rsid w:val="00861F21"/>
    <w:rsid w:val="0086342F"/>
    <w:rsid w:val="008647EB"/>
    <w:rsid w:val="00874325"/>
    <w:rsid w:val="008746DD"/>
    <w:rsid w:val="00884C86"/>
    <w:rsid w:val="00890C09"/>
    <w:rsid w:val="00893FE2"/>
    <w:rsid w:val="008A633E"/>
    <w:rsid w:val="008A6ADC"/>
    <w:rsid w:val="008A6AE4"/>
    <w:rsid w:val="008B3D04"/>
    <w:rsid w:val="008B4F02"/>
    <w:rsid w:val="008C3A67"/>
    <w:rsid w:val="008C45CC"/>
    <w:rsid w:val="008C65BD"/>
    <w:rsid w:val="008D4780"/>
    <w:rsid w:val="00923B74"/>
    <w:rsid w:val="00927167"/>
    <w:rsid w:val="009531D5"/>
    <w:rsid w:val="009561F0"/>
    <w:rsid w:val="00966B12"/>
    <w:rsid w:val="00966CED"/>
    <w:rsid w:val="009709B0"/>
    <w:rsid w:val="00970A2D"/>
    <w:rsid w:val="00982A99"/>
    <w:rsid w:val="00983F7C"/>
    <w:rsid w:val="00994E87"/>
    <w:rsid w:val="009A3F9B"/>
    <w:rsid w:val="009A563A"/>
    <w:rsid w:val="009D535F"/>
    <w:rsid w:val="009F6612"/>
    <w:rsid w:val="00A01277"/>
    <w:rsid w:val="00A1056B"/>
    <w:rsid w:val="00A474EE"/>
    <w:rsid w:val="00A60145"/>
    <w:rsid w:val="00A6658A"/>
    <w:rsid w:val="00A7270F"/>
    <w:rsid w:val="00A80FCF"/>
    <w:rsid w:val="00A917BC"/>
    <w:rsid w:val="00A9572F"/>
    <w:rsid w:val="00A9731D"/>
    <w:rsid w:val="00AA28F3"/>
    <w:rsid w:val="00AA2A93"/>
    <w:rsid w:val="00AB72E0"/>
    <w:rsid w:val="00AC5FEF"/>
    <w:rsid w:val="00AC76C4"/>
    <w:rsid w:val="00AF3409"/>
    <w:rsid w:val="00B0289D"/>
    <w:rsid w:val="00B071F8"/>
    <w:rsid w:val="00B07793"/>
    <w:rsid w:val="00B15122"/>
    <w:rsid w:val="00B253BF"/>
    <w:rsid w:val="00B32F93"/>
    <w:rsid w:val="00B51E19"/>
    <w:rsid w:val="00B61013"/>
    <w:rsid w:val="00B71A90"/>
    <w:rsid w:val="00B71FCA"/>
    <w:rsid w:val="00B7237A"/>
    <w:rsid w:val="00B75303"/>
    <w:rsid w:val="00B760D6"/>
    <w:rsid w:val="00B9023D"/>
    <w:rsid w:val="00B97C8C"/>
    <w:rsid w:val="00BA7BEC"/>
    <w:rsid w:val="00BB1C9E"/>
    <w:rsid w:val="00BD0B05"/>
    <w:rsid w:val="00BD2ED2"/>
    <w:rsid w:val="00BD3990"/>
    <w:rsid w:val="00BD479F"/>
    <w:rsid w:val="00BD6F7A"/>
    <w:rsid w:val="00C13ED2"/>
    <w:rsid w:val="00C26590"/>
    <w:rsid w:val="00C30748"/>
    <w:rsid w:val="00C3265B"/>
    <w:rsid w:val="00C41D8F"/>
    <w:rsid w:val="00C54904"/>
    <w:rsid w:val="00C55D45"/>
    <w:rsid w:val="00C57B07"/>
    <w:rsid w:val="00C734BA"/>
    <w:rsid w:val="00C770C2"/>
    <w:rsid w:val="00C912FA"/>
    <w:rsid w:val="00C91CE5"/>
    <w:rsid w:val="00CB2D56"/>
    <w:rsid w:val="00CB32B8"/>
    <w:rsid w:val="00CB4430"/>
    <w:rsid w:val="00CC00C4"/>
    <w:rsid w:val="00CC00F1"/>
    <w:rsid w:val="00CD5BCA"/>
    <w:rsid w:val="00CD7FF2"/>
    <w:rsid w:val="00CE110A"/>
    <w:rsid w:val="00CE5507"/>
    <w:rsid w:val="00D04F34"/>
    <w:rsid w:val="00D20BF3"/>
    <w:rsid w:val="00D2726D"/>
    <w:rsid w:val="00D4396E"/>
    <w:rsid w:val="00D44836"/>
    <w:rsid w:val="00D654CE"/>
    <w:rsid w:val="00D6742C"/>
    <w:rsid w:val="00D7227A"/>
    <w:rsid w:val="00D72544"/>
    <w:rsid w:val="00D74A45"/>
    <w:rsid w:val="00D814D5"/>
    <w:rsid w:val="00DA48E6"/>
    <w:rsid w:val="00DC07CF"/>
    <w:rsid w:val="00DD2768"/>
    <w:rsid w:val="00DF069B"/>
    <w:rsid w:val="00DF6358"/>
    <w:rsid w:val="00E12896"/>
    <w:rsid w:val="00E16F73"/>
    <w:rsid w:val="00E4090D"/>
    <w:rsid w:val="00E4159C"/>
    <w:rsid w:val="00E4548E"/>
    <w:rsid w:val="00E83EFC"/>
    <w:rsid w:val="00EA56A9"/>
    <w:rsid w:val="00EA750C"/>
    <w:rsid w:val="00EC2939"/>
    <w:rsid w:val="00ED1ECC"/>
    <w:rsid w:val="00EF20C9"/>
    <w:rsid w:val="00F015BC"/>
    <w:rsid w:val="00F07CED"/>
    <w:rsid w:val="00F109FE"/>
    <w:rsid w:val="00F1221A"/>
    <w:rsid w:val="00F3085F"/>
    <w:rsid w:val="00F3096E"/>
    <w:rsid w:val="00F3361D"/>
    <w:rsid w:val="00F72149"/>
    <w:rsid w:val="00F724F9"/>
    <w:rsid w:val="00FA226B"/>
    <w:rsid w:val="00FA2FD3"/>
    <w:rsid w:val="00FA3D2D"/>
    <w:rsid w:val="00FA7630"/>
    <w:rsid w:val="00FB12C1"/>
    <w:rsid w:val="00FB4C3D"/>
    <w:rsid w:val="00FC34DE"/>
    <w:rsid w:val="00FC44FE"/>
    <w:rsid w:val="00FE260A"/>
    <w:rsid w:val="00FE42EE"/>
    <w:rsid w:val="00FE60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6CAEA"/>
  <w15:chartTrackingRefBased/>
  <w15:docId w15:val="{D8671A0F-8F33-4E41-BB73-C1591A3B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07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D654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29B0"/>
    <w:pPr>
      <w:ind w:left="720"/>
      <w:contextualSpacing/>
    </w:pPr>
  </w:style>
  <w:style w:type="table" w:styleId="Tablaconcuadrcula">
    <w:name w:val="Table Grid"/>
    <w:basedOn w:val="Tablanormal"/>
    <w:uiPriority w:val="39"/>
    <w:rsid w:val="00FB4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07302"/>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10730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nt5">
    <w:name w:val="font5"/>
    <w:basedOn w:val="Fuentedeprrafopredeter"/>
    <w:rsid w:val="000E1D8F"/>
  </w:style>
  <w:style w:type="character" w:customStyle="1" w:styleId="font6">
    <w:name w:val="font6"/>
    <w:basedOn w:val="Fuentedeprrafopredeter"/>
    <w:rsid w:val="000E1D8F"/>
  </w:style>
  <w:style w:type="character" w:styleId="Hipervnculo">
    <w:name w:val="Hyperlink"/>
    <w:basedOn w:val="Fuentedeprrafopredeter"/>
    <w:uiPriority w:val="99"/>
    <w:unhideWhenUsed/>
    <w:rsid w:val="002A72E9"/>
    <w:rPr>
      <w:color w:val="0563C1"/>
      <w:u w:val="single"/>
    </w:rPr>
  </w:style>
  <w:style w:type="paragraph" w:styleId="Encabezado">
    <w:name w:val="header"/>
    <w:basedOn w:val="Normal"/>
    <w:link w:val="EncabezadoCar"/>
    <w:uiPriority w:val="99"/>
    <w:unhideWhenUsed/>
    <w:rsid w:val="00DC07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07CF"/>
  </w:style>
  <w:style w:type="paragraph" w:styleId="Piedepgina">
    <w:name w:val="footer"/>
    <w:basedOn w:val="Normal"/>
    <w:link w:val="PiedepginaCar"/>
    <w:uiPriority w:val="99"/>
    <w:unhideWhenUsed/>
    <w:rsid w:val="00DC07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07CF"/>
  </w:style>
  <w:style w:type="paragraph" w:styleId="TtuloTDC">
    <w:name w:val="TOC Heading"/>
    <w:basedOn w:val="Ttulo1"/>
    <w:next w:val="Normal"/>
    <w:uiPriority w:val="39"/>
    <w:unhideWhenUsed/>
    <w:qFormat/>
    <w:rsid w:val="00664FB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664FB1"/>
    <w:pPr>
      <w:spacing w:after="100"/>
    </w:pPr>
  </w:style>
  <w:style w:type="paragraph" w:styleId="Textonotapie">
    <w:name w:val="footnote text"/>
    <w:basedOn w:val="Normal"/>
    <w:link w:val="TextonotapieCar"/>
    <w:uiPriority w:val="99"/>
    <w:unhideWhenUsed/>
    <w:rsid w:val="00C26590"/>
    <w:pPr>
      <w:spacing w:after="0" w:line="240" w:lineRule="auto"/>
    </w:pPr>
    <w:rPr>
      <w:sz w:val="20"/>
      <w:szCs w:val="20"/>
    </w:rPr>
  </w:style>
  <w:style w:type="character" w:customStyle="1" w:styleId="TextonotapieCar">
    <w:name w:val="Texto nota pie Car"/>
    <w:basedOn w:val="Fuentedeprrafopredeter"/>
    <w:link w:val="Textonotapie"/>
    <w:uiPriority w:val="99"/>
    <w:rsid w:val="00C26590"/>
    <w:rPr>
      <w:sz w:val="20"/>
      <w:szCs w:val="20"/>
    </w:rPr>
  </w:style>
  <w:style w:type="character" w:styleId="Refdenotaalpie">
    <w:name w:val="footnote reference"/>
    <w:basedOn w:val="Fuentedeprrafopredeter"/>
    <w:uiPriority w:val="99"/>
    <w:semiHidden/>
    <w:unhideWhenUsed/>
    <w:rsid w:val="00C26590"/>
    <w:rPr>
      <w:vertAlign w:val="superscript"/>
    </w:rPr>
  </w:style>
  <w:style w:type="paragraph" w:customStyle="1" w:styleId="Default">
    <w:name w:val="Default"/>
    <w:rsid w:val="002D6DB6"/>
    <w:pPr>
      <w:autoSpaceDE w:val="0"/>
      <w:autoSpaceDN w:val="0"/>
      <w:adjustRightInd w:val="0"/>
      <w:spacing w:after="0" w:line="240" w:lineRule="auto"/>
    </w:pPr>
    <w:rPr>
      <w:rFonts w:ascii="Gotham" w:hAnsi="Gotham" w:cs="Gotham"/>
      <w:color w:val="000000"/>
      <w:sz w:val="24"/>
      <w:szCs w:val="24"/>
    </w:rPr>
  </w:style>
  <w:style w:type="paragraph" w:styleId="Bibliografa">
    <w:name w:val="Bibliography"/>
    <w:basedOn w:val="Normal"/>
    <w:next w:val="Normal"/>
    <w:uiPriority w:val="37"/>
    <w:unhideWhenUsed/>
    <w:rsid w:val="005F0924"/>
  </w:style>
  <w:style w:type="character" w:customStyle="1" w:styleId="Ttulo2Car">
    <w:name w:val="Título 2 Car"/>
    <w:basedOn w:val="Fuentedeprrafopredeter"/>
    <w:link w:val="Ttulo2"/>
    <w:uiPriority w:val="9"/>
    <w:rsid w:val="00D654CE"/>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706C12"/>
    <w:rPr>
      <w:sz w:val="16"/>
      <w:szCs w:val="16"/>
    </w:rPr>
  </w:style>
  <w:style w:type="paragraph" w:styleId="Textocomentario">
    <w:name w:val="annotation text"/>
    <w:basedOn w:val="Normal"/>
    <w:link w:val="TextocomentarioCar"/>
    <w:uiPriority w:val="99"/>
    <w:semiHidden/>
    <w:unhideWhenUsed/>
    <w:rsid w:val="00706C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6C12"/>
    <w:rPr>
      <w:sz w:val="20"/>
      <w:szCs w:val="20"/>
    </w:rPr>
  </w:style>
  <w:style w:type="paragraph" w:styleId="Asuntodelcomentario">
    <w:name w:val="annotation subject"/>
    <w:basedOn w:val="Textocomentario"/>
    <w:next w:val="Textocomentario"/>
    <w:link w:val="AsuntodelcomentarioCar"/>
    <w:uiPriority w:val="99"/>
    <w:semiHidden/>
    <w:unhideWhenUsed/>
    <w:rsid w:val="00706C12"/>
    <w:rPr>
      <w:b/>
      <w:bCs/>
    </w:rPr>
  </w:style>
  <w:style w:type="character" w:customStyle="1" w:styleId="AsuntodelcomentarioCar">
    <w:name w:val="Asunto del comentario Car"/>
    <w:basedOn w:val="TextocomentarioCar"/>
    <w:link w:val="Asuntodelcomentario"/>
    <w:uiPriority w:val="99"/>
    <w:semiHidden/>
    <w:rsid w:val="00706C12"/>
    <w:rPr>
      <w:b/>
      <w:bCs/>
      <w:sz w:val="20"/>
      <w:szCs w:val="20"/>
    </w:rPr>
  </w:style>
  <w:style w:type="paragraph" w:styleId="Textodeglobo">
    <w:name w:val="Balloon Text"/>
    <w:basedOn w:val="Normal"/>
    <w:link w:val="TextodegloboCar"/>
    <w:uiPriority w:val="99"/>
    <w:semiHidden/>
    <w:unhideWhenUsed/>
    <w:rsid w:val="00706C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C12"/>
    <w:rPr>
      <w:rFonts w:ascii="Segoe UI" w:hAnsi="Segoe UI" w:cs="Segoe UI"/>
      <w:sz w:val="18"/>
      <w:szCs w:val="18"/>
    </w:rPr>
  </w:style>
  <w:style w:type="paragraph" w:styleId="TDC2">
    <w:name w:val="toc 2"/>
    <w:basedOn w:val="Normal"/>
    <w:next w:val="Normal"/>
    <w:autoRedefine/>
    <w:uiPriority w:val="39"/>
    <w:unhideWhenUsed/>
    <w:rsid w:val="008A6ADC"/>
    <w:pPr>
      <w:spacing w:after="100"/>
      <w:ind w:left="220"/>
    </w:pPr>
  </w:style>
  <w:style w:type="paragraph" w:customStyle="1" w:styleId="TITULOREPORTE">
    <w:name w:val="TITULO_REPORTE"/>
    <w:basedOn w:val="Normal"/>
    <w:next w:val="Normal"/>
    <w:qFormat/>
    <w:rsid w:val="00107447"/>
    <w:pPr>
      <w:spacing w:after="120" w:line="250" w:lineRule="exact"/>
      <w:jc w:val="center"/>
    </w:pPr>
    <w:rPr>
      <w:rFonts w:ascii="Soberana Sans Light" w:eastAsia="Calibri" w:hAnsi="Soberana Sans Light" w:cs="Times New Roman"/>
      <w:b/>
      <w:sz w:val="20"/>
      <w:szCs w:val="20"/>
    </w:rPr>
  </w:style>
  <w:style w:type="paragraph" w:customStyle="1" w:styleId="VIETAFLECHA">
    <w:name w:val="VIÑETA_FLECHA"/>
    <w:basedOn w:val="Normal"/>
    <w:next w:val="Normal"/>
    <w:qFormat/>
    <w:rsid w:val="00CE5507"/>
    <w:pPr>
      <w:numPr>
        <w:numId w:val="20"/>
      </w:numPr>
      <w:spacing w:after="120" w:line="250" w:lineRule="exact"/>
      <w:jc w:val="both"/>
    </w:pPr>
    <w:rPr>
      <w:rFonts w:ascii="Montserrat" w:eastAsia="Calibri" w:hAnsi="Montserrat" w:cs="Times New Roman"/>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037">
      <w:bodyDiv w:val="1"/>
      <w:marLeft w:val="0"/>
      <w:marRight w:val="0"/>
      <w:marTop w:val="0"/>
      <w:marBottom w:val="0"/>
      <w:divBdr>
        <w:top w:val="none" w:sz="0" w:space="0" w:color="auto"/>
        <w:left w:val="none" w:sz="0" w:space="0" w:color="auto"/>
        <w:bottom w:val="none" w:sz="0" w:space="0" w:color="auto"/>
        <w:right w:val="none" w:sz="0" w:space="0" w:color="auto"/>
      </w:divBdr>
    </w:div>
    <w:div w:id="22753978">
      <w:bodyDiv w:val="1"/>
      <w:marLeft w:val="0"/>
      <w:marRight w:val="0"/>
      <w:marTop w:val="0"/>
      <w:marBottom w:val="0"/>
      <w:divBdr>
        <w:top w:val="none" w:sz="0" w:space="0" w:color="auto"/>
        <w:left w:val="none" w:sz="0" w:space="0" w:color="auto"/>
        <w:bottom w:val="none" w:sz="0" w:space="0" w:color="auto"/>
        <w:right w:val="none" w:sz="0" w:space="0" w:color="auto"/>
      </w:divBdr>
    </w:div>
    <w:div w:id="48573078">
      <w:bodyDiv w:val="1"/>
      <w:marLeft w:val="0"/>
      <w:marRight w:val="0"/>
      <w:marTop w:val="0"/>
      <w:marBottom w:val="0"/>
      <w:divBdr>
        <w:top w:val="none" w:sz="0" w:space="0" w:color="auto"/>
        <w:left w:val="none" w:sz="0" w:space="0" w:color="auto"/>
        <w:bottom w:val="none" w:sz="0" w:space="0" w:color="auto"/>
        <w:right w:val="none" w:sz="0" w:space="0" w:color="auto"/>
      </w:divBdr>
    </w:div>
    <w:div w:id="55249429">
      <w:bodyDiv w:val="1"/>
      <w:marLeft w:val="0"/>
      <w:marRight w:val="0"/>
      <w:marTop w:val="0"/>
      <w:marBottom w:val="0"/>
      <w:divBdr>
        <w:top w:val="none" w:sz="0" w:space="0" w:color="auto"/>
        <w:left w:val="none" w:sz="0" w:space="0" w:color="auto"/>
        <w:bottom w:val="none" w:sz="0" w:space="0" w:color="auto"/>
        <w:right w:val="none" w:sz="0" w:space="0" w:color="auto"/>
      </w:divBdr>
    </w:div>
    <w:div w:id="69546143">
      <w:bodyDiv w:val="1"/>
      <w:marLeft w:val="0"/>
      <w:marRight w:val="0"/>
      <w:marTop w:val="0"/>
      <w:marBottom w:val="0"/>
      <w:divBdr>
        <w:top w:val="none" w:sz="0" w:space="0" w:color="auto"/>
        <w:left w:val="none" w:sz="0" w:space="0" w:color="auto"/>
        <w:bottom w:val="none" w:sz="0" w:space="0" w:color="auto"/>
        <w:right w:val="none" w:sz="0" w:space="0" w:color="auto"/>
      </w:divBdr>
    </w:div>
    <w:div w:id="77749334">
      <w:bodyDiv w:val="1"/>
      <w:marLeft w:val="0"/>
      <w:marRight w:val="0"/>
      <w:marTop w:val="0"/>
      <w:marBottom w:val="0"/>
      <w:divBdr>
        <w:top w:val="none" w:sz="0" w:space="0" w:color="auto"/>
        <w:left w:val="none" w:sz="0" w:space="0" w:color="auto"/>
        <w:bottom w:val="none" w:sz="0" w:space="0" w:color="auto"/>
        <w:right w:val="none" w:sz="0" w:space="0" w:color="auto"/>
      </w:divBdr>
    </w:div>
    <w:div w:id="82916593">
      <w:bodyDiv w:val="1"/>
      <w:marLeft w:val="0"/>
      <w:marRight w:val="0"/>
      <w:marTop w:val="0"/>
      <w:marBottom w:val="0"/>
      <w:divBdr>
        <w:top w:val="none" w:sz="0" w:space="0" w:color="auto"/>
        <w:left w:val="none" w:sz="0" w:space="0" w:color="auto"/>
        <w:bottom w:val="none" w:sz="0" w:space="0" w:color="auto"/>
        <w:right w:val="none" w:sz="0" w:space="0" w:color="auto"/>
      </w:divBdr>
    </w:div>
    <w:div w:id="83380735">
      <w:bodyDiv w:val="1"/>
      <w:marLeft w:val="0"/>
      <w:marRight w:val="0"/>
      <w:marTop w:val="0"/>
      <w:marBottom w:val="0"/>
      <w:divBdr>
        <w:top w:val="none" w:sz="0" w:space="0" w:color="auto"/>
        <w:left w:val="none" w:sz="0" w:space="0" w:color="auto"/>
        <w:bottom w:val="none" w:sz="0" w:space="0" w:color="auto"/>
        <w:right w:val="none" w:sz="0" w:space="0" w:color="auto"/>
      </w:divBdr>
    </w:div>
    <w:div w:id="113867804">
      <w:bodyDiv w:val="1"/>
      <w:marLeft w:val="0"/>
      <w:marRight w:val="0"/>
      <w:marTop w:val="0"/>
      <w:marBottom w:val="0"/>
      <w:divBdr>
        <w:top w:val="none" w:sz="0" w:space="0" w:color="auto"/>
        <w:left w:val="none" w:sz="0" w:space="0" w:color="auto"/>
        <w:bottom w:val="none" w:sz="0" w:space="0" w:color="auto"/>
        <w:right w:val="none" w:sz="0" w:space="0" w:color="auto"/>
      </w:divBdr>
    </w:div>
    <w:div w:id="130293435">
      <w:bodyDiv w:val="1"/>
      <w:marLeft w:val="0"/>
      <w:marRight w:val="0"/>
      <w:marTop w:val="0"/>
      <w:marBottom w:val="0"/>
      <w:divBdr>
        <w:top w:val="none" w:sz="0" w:space="0" w:color="auto"/>
        <w:left w:val="none" w:sz="0" w:space="0" w:color="auto"/>
        <w:bottom w:val="none" w:sz="0" w:space="0" w:color="auto"/>
        <w:right w:val="none" w:sz="0" w:space="0" w:color="auto"/>
      </w:divBdr>
    </w:div>
    <w:div w:id="139732276">
      <w:bodyDiv w:val="1"/>
      <w:marLeft w:val="0"/>
      <w:marRight w:val="0"/>
      <w:marTop w:val="0"/>
      <w:marBottom w:val="0"/>
      <w:divBdr>
        <w:top w:val="none" w:sz="0" w:space="0" w:color="auto"/>
        <w:left w:val="none" w:sz="0" w:space="0" w:color="auto"/>
        <w:bottom w:val="none" w:sz="0" w:space="0" w:color="auto"/>
        <w:right w:val="none" w:sz="0" w:space="0" w:color="auto"/>
      </w:divBdr>
    </w:div>
    <w:div w:id="148711940">
      <w:bodyDiv w:val="1"/>
      <w:marLeft w:val="0"/>
      <w:marRight w:val="0"/>
      <w:marTop w:val="0"/>
      <w:marBottom w:val="0"/>
      <w:divBdr>
        <w:top w:val="none" w:sz="0" w:space="0" w:color="auto"/>
        <w:left w:val="none" w:sz="0" w:space="0" w:color="auto"/>
        <w:bottom w:val="none" w:sz="0" w:space="0" w:color="auto"/>
        <w:right w:val="none" w:sz="0" w:space="0" w:color="auto"/>
      </w:divBdr>
    </w:div>
    <w:div w:id="188682477">
      <w:bodyDiv w:val="1"/>
      <w:marLeft w:val="0"/>
      <w:marRight w:val="0"/>
      <w:marTop w:val="0"/>
      <w:marBottom w:val="0"/>
      <w:divBdr>
        <w:top w:val="none" w:sz="0" w:space="0" w:color="auto"/>
        <w:left w:val="none" w:sz="0" w:space="0" w:color="auto"/>
        <w:bottom w:val="none" w:sz="0" w:space="0" w:color="auto"/>
        <w:right w:val="none" w:sz="0" w:space="0" w:color="auto"/>
      </w:divBdr>
    </w:div>
    <w:div w:id="191722756">
      <w:bodyDiv w:val="1"/>
      <w:marLeft w:val="0"/>
      <w:marRight w:val="0"/>
      <w:marTop w:val="0"/>
      <w:marBottom w:val="0"/>
      <w:divBdr>
        <w:top w:val="none" w:sz="0" w:space="0" w:color="auto"/>
        <w:left w:val="none" w:sz="0" w:space="0" w:color="auto"/>
        <w:bottom w:val="none" w:sz="0" w:space="0" w:color="auto"/>
        <w:right w:val="none" w:sz="0" w:space="0" w:color="auto"/>
      </w:divBdr>
    </w:div>
    <w:div w:id="218783708">
      <w:bodyDiv w:val="1"/>
      <w:marLeft w:val="0"/>
      <w:marRight w:val="0"/>
      <w:marTop w:val="0"/>
      <w:marBottom w:val="0"/>
      <w:divBdr>
        <w:top w:val="none" w:sz="0" w:space="0" w:color="auto"/>
        <w:left w:val="none" w:sz="0" w:space="0" w:color="auto"/>
        <w:bottom w:val="none" w:sz="0" w:space="0" w:color="auto"/>
        <w:right w:val="none" w:sz="0" w:space="0" w:color="auto"/>
      </w:divBdr>
    </w:div>
    <w:div w:id="252324419">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54695255">
      <w:bodyDiv w:val="1"/>
      <w:marLeft w:val="0"/>
      <w:marRight w:val="0"/>
      <w:marTop w:val="0"/>
      <w:marBottom w:val="0"/>
      <w:divBdr>
        <w:top w:val="none" w:sz="0" w:space="0" w:color="auto"/>
        <w:left w:val="none" w:sz="0" w:space="0" w:color="auto"/>
        <w:bottom w:val="none" w:sz="0" w:space="0" w:color="auto"/>
        <w:right w:val="none" w:sz="0" w:space="0" w:color="auto"/>
      </w:divBdr>
    </w:div>
    <w:div w:id="376009702">
      <w:bodyDiv w:val="1"/>
      <w:marLeft w:val="0"/>
      <w:marRight w:val="0"/>
      <w:marTop w:val="0"/>
      <w:marBottom w:val="0"/>
      <w:divBdr>
        <w:top w:val="none" w:sz="0" w:space="0" w:color="auto"/>
        <w:left w:val="none" w:sz="0" w:space="0" w:color="auto"/>
        <w:bottom w:val="none" w:sz="0" w:space="0" w:color="auto"/>
        <w:right w:val="none" w:sz="0" w:space="0" w:color="auto"/>
      </w:divBdr>
    </w:div>
    <w:div w:id="385841670">
      <w:bodyDiv w:val="1"/>
      <w:marLeft w:val="0"/>
      <w:marRight w:val="0"/>
      <w:marTop w:val="0"/>
      <w:marBottom w:val="0"/>
      <w:divBdr>
        <w:top w:val="none" w:sz="0" w:space="0" w:color="auto"/>
        <w:left w:val="none" w:sz="0" w:space="0" w:color="auto"/>
        <w:bottom w:val="none" w:sz="0" w:space="0" w:color="auto"/>
        <w:right w:val="none" w:sz="0" w:space="0" w:color="auto"/>
      </w:divBdr>
    </w:div>
    <w:div w:id="389232183">
      <w:bodyDiv w:val="1"/>
      <w:marLeft w:val="0"/>
      <w:marRight w:val="0"/>
      <w:marTop w:val="0"/>
      <w:marBottom w:val="0"/>
      <w:divBdr>
        <w:top w:val="none" w:sz="0" w:space="0" w:color="auto"/>
        <w:left w:val="none" w:sz="0" w:space="0" w:color="auto"/>
        <w:bottom w:val="none" w:sz="0" w:space="0" w:color="auto"/>
        <w:right w:val="none" w:sz="0" w:space="0" w:color="auto"/>
      </w:divBdr>
    </w:div>
    <w:div w:id="398017144">
      <w:bodyDiv w:val="1"/>
      <w:marLeft w:val="0"/>
      <w:marRight w:val="0"/>
      <w:marTop w:val="0"/>
      <w:marBottom w:val="0"/>
      <w:divBdr>
        <w:top w:val="none" w:sz="0" w:space="0" w:color="auto"/>
        <w:left w:val="none" w:sz="0" w:space="0" w:color="auto"/>
        <w:bottom w:val="none" w:sz="0" w:space="0" w:color="auto"/>
        <w:right w:val="none" w:sz="0" w:space="0" w:color="auto"/>
      </w:divBdr>
    </w:div>
    <w:div w:id="400324721">
      <w:bodyDiv w:val="1"/>
      <w:marLeft w:val="0"/>
      <w:marRight w:val="0"/>
      <w:marTop w:val="0"/>
      <w:marBottom w:val="0"/>
      <w:divBdr>
        <w:top w:val="none" w:sz="0" w:space="0" w:color="auto"/>
        <w:left w:val="none" w:sz="0" w:space="0" w:color="auto"/>
        <w:bottom w:val="none" w:sz="0" w:space="0" w:color="auto"/>
        <w:right w:val="none" w:sz="0" w:space="0" w:color="auto"/>
      </w:divBdr>
    </w:div>
    <w:div w:id="401801418">
      <w:bodyDiv w:val="1"/>
      <w:marLeft w:val="0"/>
      <w:marRight w:val="0"/>
      <w:marTop w:val="0"/>
      <w:marBottom w:val="0"/>
      <w:divBdr>
        <w:top w:val="none" w:sz="0" w:space="0" w:color="auto"/>
        <w:left w:val="none" w:sz="0" w:space="0" w:color="auto"/>
        <w:bottom w:val="none" w:sz="0" w:space="0" w:color="auto"/>
        <w:right w:val="none" w:sz="0" w:space="0" w:color="auto"/>
      </w:divBdr>
    </w:div>
    <w:div w:id="427195996">
      <w:bodyDiv w:val="1"/>
      <w:marLeft w:val="0"/>
      <w:marRight w:val="0"/>
      <w:marTop w:val="0"/>
      <w:marBottom w:val="0"/>
      <w:divBdr>
        <w:top w:val="none" w:sz="0" w:space="0" w:color="auto"/>
        <w:left w:val="none" w:sz="0" w:space="0" w:color="auto"/>
        <w:bottom w:val="none" w:sz="0" w:space="0" w:color="auto"/>
        <w:right w:val="none" w:sz="0" w:space="0" w:color="auto"/>
      </w:divBdr>
    </w:div>
    <w:div w:id="434712534">
      <w:bodyDiv w:val="1"/>
      <w:marLeft w:val="0"/>
      <w:marRight w:val="0"/>
      <w:marTop w:val="0"/>
      <w:marBottom w:val="0"/>
      <w:divBdr>
        <w:top w:val="none" w:sz="0" w:space="0" w:color="auto"/>
        <w:left w:val="none" w:sz="0" w:space="0" w:color="auto"/>
        <w:bottom w:val="none" w:sz="0" w:space="0" w:color="auto"/>
        <w:right w:val="none" w:sz="0" w:space="0" w:color="auto"/>
      </w:divBdr>
    </w:div>
    <w:div w:id="437919544">
      <w:bodyDiv w:val="1"/>
      <w:marLeft w:val="0"/>
      <w:marRight w:val="0"/>
      <w:marTop w:val="0"/>
      <w:marBottom w:val="0"/>
      <w:divBdr>
        <w:top w:val="none" w:sz="0" w:space="0" w:color="auto"/>
        <w:left w:val="none" w:sz="0" w:space="0" w:color="auto"/>
        <w:bottom w:val="none" w:sz="0" w:space="0" w:color="auto"/>
        <w:right w:val="none" w:sz="0" w:space="0" w:color="auto"/>
      </w:divBdr>
    </w:div>
    <w:div w:id="447821495">
      <w:bodyDiv w:val="1"/>
      <w:marLeft w:val="0"/>
      <w:marRight w:val="0"/>
      <w:marTop w:val="0"/>
      <w:marBottom w:val="0"/>
      <w:divBdr>
        <w:top w:val="none" w:sz="0" w:space="0" w:color="auto"/>
        <w:left w:val="none" w:sz="0" w:space="0" w:color="auto"/>
        <w:bottom w:val="none" w:sz="0" w:space="0" w:color="auto"/>
        <w:right w:val="none" w:sz="0" w:space="0" w:color="auto"/>
      </w:divBdr>
    </w:div>
    <w:div w:id="460877530">
      <w:bodyDiv w:val="1"/>
      <w:marLeft w:val="0"/>
      <w:marRight w:val="0"/>
      <w:marTop w:val="0"/>
      <w:marBottom w:val="0"/>
      <w:divBdr>
        <w:top w:val="none" w:sz="0" w:space="0" w:color="auto"/>
        <w:left w:val="none" w:sz="0" w:space="0" w:color="auto"/>
        <w:bottom w:val="none" w:sz="0" w:space="0" w:color="auto"/>
        <w:right w:val="none" w:sz="0" w:space="0" w:color="auto"/>
      </w:divBdr>
    </w:div>
    <w:div w:id="464349466">
      <w:bodyDiv w:val="1"/>
      <w:marLeft w:val="0"/>
      <w:marRight w:val="0"/>
      <w:marTop w:val="0"/>
      <w:marBottom w:val="0"/>
      <w:divBdr>
        <w:top w:val="none" w:sz="0" w:space="0" w:color="auto"/>
        <w:left w:val="none" w:sz="0" w:space="0" w:color="auto"/>
        <w:bottom w:val="none" w:sz="0" w:space="0" w:color="auto"/>
        <w:right w:val="none" w:sz="0" w:space="0" w:color="auto"/>
      </w:divBdr>
    </w:div>
    <w:div w:id="486823500">
      <w:bodyDiv w:val="1"/>
      <w:marLeft w:val="0"/>
      <w:marRight w:val="0"/>
      <w:marTop w:val="0"/>
      <w:marBottom w:val="0"/>
      <w:divBdr>
        <w:top w:val="none" w:sz="0" w:space="0" w:color="auto"/>
        <w:left w:val="none" w:sz="0" w:space="0" w:color="auto"/>
        <w:bottom w:val="none" w:sz="0" w:space="0" w:color="auto"/>
        <w:right w:val="none" w:sz="0" w:space="0" w:color="auto"/>
      </w:divBdr>
    </w:div>
    <w:div w:id="501160957">
      <w:bodyDiv w:val="1"/>
      <w:marLeft w:val="0"/>
      <w:marRight w:val="0"/>
      <w:marTop w:val="0"/>
      <w:marBottom w:val="0"/>
      <w:divBdr>
        <w:top w:val="none" w:sz="0" w:space="0" w:color="auto"/>
        <w:left w:val="none" w:sz="0" w:space="0" w:color="auto"/>
        <w:bottom w:val="none" w:sz="0" w:space="0" w:color="auto"/>
        <w:right w:val="none" w:sz="0" w:space="0" w:color="auto"/>
      </w:divBdr>
    </w:div>
    <w:div w:id="503741448">
      <w:bodyDiv w:val="1"/>
      <w:marLeft w:val="0"/>
      <w:marRight w:val="0"/>
      <w:marTop w:val="0"/>
      <w:marBottom w:val="0"/>
      <w:divBdr>
        <w:top w:val="none" w:sz="0" w:space="0" w:color="auto"/>
        <w:left w:val="none" w:sz="0" w:space="0" w:color="auto"/>
        <w:bottom w:val="none" w:sz="0" w:space="0" w:color="auto"/>
        <w:right w:val="none" w:sz="0" w:space="0" w:color="auto"/>
      </w:divBdr>
    </w:div>
    <w:div w:id="510489130">
      <w:bodyDiv w:val="1"/>
      <w:marLeft w:val="0"/>
      <w:marRight w:val="0"/>
      <w:marTop w:val="0"/>
      <w:marBottom w:val="0"/>
      <w:divBdr>
        <w:top w:val="none" w:sz="0" w:space="0" w:color="auto"/>
        <w:left w:val="none" w:sz="0" w:space="0" w:color="auto"/>
        <w:bottom w:val="none" w:sz="0" w:space="0" w:color="auto"/>
        <w:right w:val="none" w:sz="0" w:space="0" w:color="auto"/>
      </w:divBdr>
    </w:div>
    <w:div w:id="518465927">
      <w:bodyDiv w:val="1"/>
      <w:marLeft w:val="0"/>
      <w:marRight w:val="0"/>
      <w:marTop w:val="0"/>
      <w:marBottom w:val="0"/>
      <w:divBdr>
        <w:top w:val="none" w:sz="0" w:space="0" w:color="auto"/>
        <w:left w:val="none" w:sz="0" w:space="0" w:color="auto"/>
        <w:bottom w:val="none" w:sz="0" w:space="0" w:color="auto"/>
        <w:right w:val="none" w:sz="0" w:space="0" w:color="auto"/>
      </w:divBdr>
    </w:div>
    <w:div w:id="521670399">
      <w:bodyDiv w:val="1"/>
      <w:marLeft w:val="0"/>
      <w:marRight w:val="0"/>
      <w:marTop w:val="0"/>
      <w:marBottom w:val="0"/>
      <w:divBdr>
        <w:top w:val="none" w:sz="0" w:space="0" w:color="auto"/>
        <w:left w:val="none" w:sz="0" w:space="0" w:color="auto"/>
        <w:bottom w:val="none" w:sz="0" w:space="0" w:color="auto"/>
        <w:right w:val="none" w:sz="0" w:space="0" w:color="auto"/>
      </w:divBdr>
    </w:div>
    <w:div w:id="527723045">
      <w:bodyDiv w:val="1"/>
      <w:marLeft w:val="0"/>
      <w:marRight w:val="0"/>
      <w:marTop w:val="0"/>
      <w:marBottom w:val="0"/>
      <w:divBdr>
        <w:top w:val="none" w:sz="0" w:space="0" w:color="auto"/>
        <w:left w:val="none" w:sz="0" w:space="0" w:color="auto"/>
        <w:bottom w:val="none" w:sz="0" w:space="0" w:color="auto"/>
        <w:right w:val="none" w:sz="0" w:space="0" w:color="auto"/>
      </w:divBdr>
    </w:div>
    <w:div w:id="538517368">
      <w:bodyDiv w:val="1"/>
      <w:marLeft w:val="0"/>
      <w:marRight w:val="0"/>
      <w:marTop w:val="0"/>
      <w:marBottom w:val="0"/>
      <w:divBdr>
        <w:top w:val="none" w:sz="0" w:space="0" w:color="auto"/>
        <w:left w:val="none" w:sz="0" w:space="0" w:color="auto"/>
        <w:bottom w:val="none" w:sz="0" w:space="0" w:color="auto"/>
        <w:right w:val="none" w:sz="0" w:space="0" w:color="auto"/>
      </w:divBdr>
    </w:div>
    <w:div w:id="539435583">
      <w:bodyDiv w:val="1"/>
      <w:marLeft w:val="0"/>
      <w:marRight w:val="0"/>
      <w:marTop w:val="0"/>
      <w:marBottom w:val="0"/>
      <w:divBdr>
        <w:top w:val="none" w:sz="0" w:space="0" w:color="auto"/>
        <w:left w:val="none" w:sz="0" w:space="0" w:color="auto"/>
        <w:bottom w:val="none" w:sz="0" w:space="0" w:color="auto"/>
        <w:right w:val="none" w:sz="0" w:space="0" w:color="auto"/>
      </w:divBdr>
    </w:div>
    <w:div w:id="609703730">
      <w:bodyDiv w:val="1"/>
      <w:marLeft w:val="0"/>
      <w:marRight w:val="0"/>
      <w:marTop w:val="0"/>
      <w:marBottom w:val="0"/>
      <w:divBdr>
        <w:top w:val="none" w:sz="0" w:space="0" w:color="auto"/>
        <w:left w:val="none" w:sz="0" w:space="0" w:color="auto"/>
        <w:bottom w:val="none" w:sz="0" w:space="0" w:color="auto"/>
        <w:right w:val="none" w:sz="0" w:space="0" w:color="auto"/>
      </w:divBdr>
    </w:div>
    <w:div w:id="620841881">
      <w:bodyDiv w:val="1"/>
      <w:marLeft w:val="0"/>
      <w:marRight w:val="0"/>
      <w:marTop w:val="0"/>
      <w:marBottom w:val="0"/>
      <w:divBdr>
        <w:top w:val="none" w:sz="0" w:space="0" w:color="auto"/>
        <w:left w:val="none" w:sz="0" w:space="0" w:color="auto"/>
        <w:bottom w:val="none" w:sz="0" w:space="0" w:color="auto"/>
        <w:right w:val="none" w:sz="0" w:space="0" w:color="auto"/>
      </w:divBdr>
    </w:div>
    <w:div w:id="645738892">
      <w:bodyDiv w:val="1"/>
      <w:marLeft w:val="0"/>
      <w:marRight w:val="0"/>
      <w:marTop w:val="0"/>
      <w:marBottom w:val="0"/>
      <w:divBdr>
        <w:top w:val="none" w:sz="0" w:space="0" w:color="auto"/>
        <w:left w:val="none" w:sz="0" w:space="0" w:color="auto"/>
        <w:bottom w:val="none" w:sz="0" w:space="0" w:color="auto"/>
        <w:right w:val="none" w:sz="0" w:space="0" w:color="auto"/>
      </w:divBdr>
    </w:div>
    <w:div w:id="666371913">
      <w:bodyDiv w:val="1"/>
      <w:marLeft w:val="0"/>
      <w:marRight w:val="0"/>
      <w:marTop w:val="0"/>
      <w:marBottom w:val="0"/>
      <w:divBdr>
        <w:top w:val="none" w:sz="0" w:space="0" w:color="auto"/>
        <w:left w:val="none" w:sz="0" w:space="0" w:color="auto"/>
        <w:bottom w:val="none" w:sz="0" w:space="0" w:color="auto"/>
        <w:right w:val="none" w:sz="0" w:space="0" w:color="auto"/>
      </w:divBdr>
    </w:div>
    <w:div w:id="722368109">
      <w:bodyDiv w:val="1"/>
      <w:marLeft w:val="0"/>
      <w:marRight w:val="0"/>
      <w:marTop w:val="0"/>
      <w:marBottom w:val="0"/>
      <w:divBdr>
        <w:top w:val="none" w:sz="0" w:space="0" w:color="auto"/>
        <w:left w:val="none" w:sz="0" w:space="0" w:color="auto"/>
        <w:bottom w:val="none" w:sz="0" w:space="0" w:color="auto"/>
        <w:right w:val="none" w:sz="0" w:space="0" w:color="auto"/>
      </w:divBdr>
    </w:div>
    <w:div w:id="733090660">
      <w:bodyDiv w:val="1"/>
      <w:marLeft w:val="0"/>
      <w:marRight w:val="0"/>
      <w:marTop w:val="0"/>
      <w:marBottom w:val="0"/>
      <w:divBdr>
        <w:top w:val="none" w:sz="0" w:space="0" w:color="auto"/>
        <w:left w:val="none" w:sz="0" w:space="0" w:color="auto"/>
        <w:bottom w:val="none" w:sz="0" w:space="0" w:color="auto"/>
        <w:right w:val="none" w:sz="0" w:space="0" w:color="auto"/>
      </w:divBdr>
    </w:div>
    <w:div w:id="740324251">
      <w:bodyDiv w:val="1"/>
      <w:marLeft w:val="0"/>
      <w:marRight w:val="0"/>
      <w:marTop w:val="0"/>
      <w:marBottom w:val="0"/>
      <w:divBdr>
        <w:top w:val="none" w:sz="0" w:space="0" w:color="auto"/>
        <w:left w:val="none" w:sz="0" w:space="0" w:color="auto"/>
        <w:bottom w:val="none" w:sz="0" w:space="0" w:color="auto"/>
        <w:right w:val="none" w:sz="0" w:space="0" w:color="auto"/>
      </w:divBdr>
    </w:div>
    <w:div w:id="754059750">
      <w:bodyDiv w:val="1"/>
      <w:marLeft w:val="0"/>
      <w:marRight w:val="0"/>
      <w:marTop w:val="0"/>
      <w:marBottom w:val="0"/>
      <w:divBdr>
        <w:top w:val="none" w:sz="0" w:space="0" w:color="auto"/>
        <w:left w:val="none" w:sz="0" w:space="0" w:color="auto"/>
        <w:bottom w:val="none" w:sz="0" w:space="0" w:color="auto"/>
        <w:right w:val="none" w:sz="0" w:space="0" w:color="auto"/>
      </w:divBdr>
    </w:div>
    <w:div w:id="760566816">
      <w:bodyDiv w:val="1"/>
      <w:marLeft w:val="0"/>
      <w:marRight w:val="0"/>
      <w:marTop w:val="0"/>
      <w:marBottom w:val="0"/>
      <w:divBdr>
        <w:top w:val="none" w:sz="0" w:space="0" w:color="auto"/>
        <w:left w:val="none" w:sz="0" w:space="0" w:color="auto"/>
        <w:bottom w:val="none" w:sz="0" w:space="0" w:color="auto"/>
        <w:right w:val="none" w:sz="0" w:space="0" w:color="auto"/>
      </w:divBdr>
    </w:div>
    <w:div w:id="777525437">
      <w:bodyDiv w:val="1"/>
      <w:marLeft w:val="0"/>
      <w:marRight w:val="0"/>
      <w:marTop w:val="0"/>
      <w:marBottom w:val="0"/>
      <w:divBdr>
        <w:top w:val="none" w:sz="0" w:space="0" w:color="auto"/>
        <w:left w:val="none" w:sz="0" w:space="0" w:color="auto"/>
        <w:bottom w:val="none" w:sz="0" w:space="0" w:color="auto"/>
        <w:right w:val="none" w:sz="0" w:space="0" w:color="auto"/>
      </w:divBdr>
    </w:div>
    <w:div w:id="801729860">
      <w:bodyDiv w:val="1"/>
      <w:marLeft w:val="0"/>
      <w:marRight w:val="0"/>
      <w:marTop w:val="0"/>
      <w:marBottom w:val="0"/>
      <w:divBdr>
        <w:top w:val="none" w:sz="0" w:space="0" w:color="auto"/>
        <w:left w:val="none" w:sz="0" w:space="0" w:color="auto"/>
        <w:bottom w:val="none" w:sz="0" w:space="0" w:color="auto"/>
        <w:right w:val="none" w:sz="0" w:space="0" w:color="auto"/>
      </w:divBdr>
    </w:div>
    <w:div w:id="813371006">
      <w:bodyDiv w:val="1"/>
      <w:marLeft w:val="0"/>
      <w:marRight w:val="0"/>
      <w:marTop w:val="0"/>
      <w:marBottom w:val="0"/>
      <w:divBdr>
        <w:top w:val="none" w:sz="0" w:space="0" w:color="auto"/>
        <w:left w:val="none" w:sz="0" w:space="0" w:color="auto"/>
        <w:bottom w:val="none" w:sz="0" w:space="0" w:color="auto"/>
        <w:right w:val="none" w:sz="0" w:space="0" w:color="auto"/>
      </w:divBdr>
    </w:div>
    <w:div w:id="816384721">
      <w:bodyDiv w:val="1"/>
      <w:marLeft w:val="0"/>
      <w:marRight w:val="0"/>
      <w:marTop w:val="0"/>
      <w:marBottom w:val="0"/>
      <w:divBdr>
        <w:top w:val="none" w:sz="0" w:space="0" w:color="auto"/>
        <w:left w:val="none" w:sz="0" w:space="0" w:color="auto"/>
        <w:bottom w:val="none" w:sz="0" w:space="0" w:color="auto"/>
        <w:right w:val="none" w:sz="0" w:space="0" w:color="auto"/>
      </w:divBdr>
    </w:div>
    <w:div w:id="850140497">
      <w:bodyDiv w:val="1"/>
      <w:marLeft w:val="0"/>
      <w:marRight w:val="0"/>
      <w:marTop w:val="0"/>
      <w:marBottom w:val="0"/>
      <w:divBdr>
        <w:top w:val="none" w:sz="0" w:space="0" w:color="auto"/>
        <w:left w:val="none" w:sz="0" w:space="0" w:color="auto"/>
        <w:bottom w:val="none" w:sz="0" w:space="0" w:color="auto"/>
        <w:right w:val="none" w:sz="0" w:space="0" w:color="auto"/>
      </w:divBdr>
    </w:div>
    <w:div w:id="885290178">
      <w:bodyDiv w:val="1"/>
      <w:marLeft w:val="0"/>
      <w:marRight w:val="0"/>
      <w:marTop w:val="0"/>
      <w:marBottom w:val="0"/>
      <w:divBdr>
        <w:top w:val="none" w:sz="0" w:space="0" w:color="auto"/>
        <w:left w:val="none" w:sz="0" w:space="0" w:color="auto"/>
        <w:bottom w:val="none" w:sz="0" w:space="0" w:color="auto"/>
        <w:right w:val="none" w:sz="0" w:space="0" w:color="auto"/>
      </w:divBdr>
    </w:div>
    <w:div w:id="889145976">
      <w:bodyDiv w:val="1"/>
      <w:marLeft w:val="0"/>
      <w:marRight w:val="0"/>
      <w:marTop w:val="0"/>
      <w:marBottom w:val="0"/>
      <w:divBdr>
        <w:top w:val="none" w:sz="0" w:space="0" w:color="auto"/>
        <w:left w:val="none" w:sz="0" w:space="0" w:color="auto"/>
        <w:bottom w:val="none" w:sz="0" w:space="0" w:color="auto"/>
        <w:right w:val="none" w:sz="0" w:space="0" w:color="auto"/>
      </w:divBdr>
    </w:div>
    <w:div w:id="957831129">
      <w:bodyDiv w:val="1"/>
      <w:marLeft w:val="0"/>
      <w:marRight w:val="0"/>
      <w:marTop w:val="0"/>
      <w:marBottom w:val="0"/>
      <w:divBdr>
        <w:top w:val="none" w:sz="0" w:space="0" w:color="auto"/>
        <w:left w:val="none" w:sz="0" w:space="0" w:color="auto"/>
        <w:bottom w:val="none" w:sz="0" w:space="0" w:color="auto"/>
        <w:right w:val="none" w:sz="0" w:space="0" w:color="auto"/>
      </w:divBdr>
    </w:div>
    <w:div w:id="962418062">
      <w:bodyDiv w:val="1"/>
      <w:marLeft w:val="0"/>
      <w:marRight w:val="0"/>
      <w:marTop w:val="0"/>
      <w:marBottom w:val="0"/>
      <w:divBdr>
        <w:top w:val="none" w:sz="0" w:space="0" w:color="auto"/>
        <w:left w:val="none" w:sz="0" w:space="0" w:color="auto"/>
        <w:bottom w:val="none" w:sz="0" w:space="0" w:color="auto"/>
        <w:right w:val="none" w:sz="0" w:space="0" w:color="auto"/>
      </w:divBdr>
    </w:div>
    <w:div w:id="965353988">
      <w:bodyDiv w:val="1"/>
      <w:marLeft w:val="0"/>
      <w:marRight w:val="0"/>
      <w:marTop w:val="0"/>
      <w:marBottom w:val="0"/>
      <w:divBdr>
        <w:top w:val="none" w:sz="0" w:space="0" w:color="auto"/>
        <w:left w:val="none" w:sz="0" w:space="0" w:color="auto"/>
        <w:bottom w:val="none" w:sz="0" w:space="0" w:color="auto"/>
        <w:right w:val="none" w:sz="0" w:space="0" w:color="auto"/>
      </w:divBdr>
    </w:div>
    <w:div w:id="978921823">
      <w:bodyDiv w:val="1"/>
      <w:marLeft w:val="0"/>
      <w:marRight w:val="0"/>
      <w:marTop w:val="0"/>
      <w:marBottom w:val="0"/>
      <w:divBdr>
        <w:top w:val="none" w:sz="0" w:space="0" w:color="auto"/>
        <w:left w:val="none" w:sz="0" w:space="0" w:color="auto"/>
        <w:bottom w:val="none" w:sz="0" w:space="0" w:color="auto"/>
        <w:right w:val="none" w:sz="0" w:space="0" w:color="auto"/>
      </w:divBdr>
    </w:div>
    <w:div w:id="994600671">
      <w:bodyDiv w:val="1"/>
      <w:marLeft w:val="0"/>
      <w:marRight w:val="0"/>
      <w:marTop w:val="0"/>
      <w:marBottom w:val="0"/>
      <w:divBdr>
        <w:top w:val="none" w:sz="0" w:space="0" w:color="auto"/>
        <w:left w:val="none" w:sz="0" w:space="0" w:color="auto"/>
        <w:bottom w:val="none" w:sz="0" w:space="0" w:color="auto"/>
        <w:right w:val="none" w:sz="0" w:space="0" w:color="auto"/>
      </w:divBdr>
    </w:div>
    <w:div w:id="1004818347">
      <w:bodyDiv w:val="1"/>
      <w:marLeft w:val="0"/>
      <w:marRight w:val="0"/>
      <w:marTop w:val="0"/>
      <w:marBottom w:val="0"/>
      <w:divBdr>
        <w:top w:val="none" w:sz="0" w:space="0" w:color="auto"/>
        <w:left w:val="none" w:sz="0" w:space="0" w:color="auto"/>
        <w:bottom w:val="none" w:sz="0" w:space="0" w:color="auto"/>
        <w:right w:val="none" w:sz="0" w:space="0" w:color="auto"/>
      </w:divBdr>
    </w:div>
    <w:div w:id="1037126220">
      <w:bodyDiv w:val="1"/>
      <w:marLeft w:val="0"/>
      <w:marRight w:val="0"/>
      <w:marTop w:val="0"/>
      <w:marBottom w:val="0"/>
      <w:divBdr>
        <w:top w:val="none" w:sz="0" w:space="0" w:color="auto"/>
        <w:left w:val="none" w:sz="0" w:space="0" w:color="auto"/>
        <w:bottom w:val="none" w:sz="0" w:space="0" w:color="auto"/>
        <w:right w:val="none" w:sz="0" w:space="0" w:color="auto"/>
      </w:divBdr>
    </w:div>
    <w:div w:id="1074663928">
      <w:bodyDiv w:val="1"/>
      <w:marLeft w:val="0"/>
      <w:marRight w:val="0"/>
      <w:marTop w:val="0"/>
      <w:marBottom w:val="0"/>
      <w:divBdr>
        <w:top w:val="none" w:sz="0" w:space="0" w:color="auto"/>
        <w:left w:val="none" w:sz="0" w:space="0" w:color="auto"/>
        <w:bottom w:val="none" w:sz="0" w:space="0" w:color="auto"/>
        <w:right w:val="none" w:sz="0" w:space="0" w:color="auto"/>
      </w:divBdr>
    </w:div>
    <w:div w:id="1078554946">
      <w:bodyDiv w:val="1"/>
      <w:marLeft w:val="0"/>
      <w:marRight w:val="0"/>
      <w:marTop w:val="0"/>
      <w:marBottom w:val="0"/>
      <w:divBdr>
        <w:top w:val="none" w:sz="0" w:space="0" w:color="auto"/>
        <w:left w:val="none" w:sz="0" w:space="0" w:color="auto"/>
        <w:bottom w:val="none" w:sz="0" w:space="0" w:color="auto"/>
        <w:right w:val="none" w:sz="0" w:space="0" w:color="auto"/>
      </w:divBdr>
    </w:div>
    <w:div w:id="1085229440">
      <w:bodyDiv w:val="1"/>
      <w:marLeft w:val="0"/>
      <w:marRight w:val="0"/>
      <w:marTop w:val="0"/>
      <w:marBottom w:val="0"/>
      <w:divBdr>
        <w:top w:val="none" w:sz="0" w:space="0" w:color="auto"/>
        <w:left w:val="none" w:sz="0" w:space="0" w:color="auto"/>
        <w:bottom w:val="none" w:sz="0" w:space="0" w:color="auto"/>
        <w:right w:val="none" w:sz="0" w:space="0" w:color="auto"/>
      </w:divBdr>
    </w:div>
    <w:div w:id="1101799561">
      <w:bodyDiv w:val="1"/>
      <w:marLeft w:val="0"/>
      <w:marRight w:val="0"/>
      <w:marTop w:val="0"/>
      <w:marBottom w:val="0"/>
      <w:divBdr>
        <w:top w:val="none" w:sz="0" w:space="0" w:color="auto"/>
        <w:left w:val="none" w:sz="0" w:space="0" w:color="auto"/>
        <w:bottom w:val="none" w:sz="0" w:space="0" w:color="auto"/>
        <w:right w:val="none" w:sz="0" w:space="0" w:color="auto"/>
      </w:divBdr>
    </w:div>
    <w:div w:id="1102334823">
      <w:bodyDiv w:val="1"/>
      <w:marLeft w:val="0"/>
      <w:marRight w:val="0"/>
      <w:marTop w:val="0"/>
      <w:marBottom w:val="0"/>
      <w:divBdr>
        <w:top w:val="none" w:sz="0" w:space="0" w:color="auto"/>
        <w:left w:val="none" w:sz="0" w:space="0" w:color="auto"/>
        <w:bottom w:val="none" w:sz="0" w:space="0" w:color="auto"/>
        <w:right w:val="none" w:sz="0" w:space="0" w:color="auto"/>
      </w:divBdr>
    </w:div>
    <w:div w:id="1108430446">
      <w:bodyDiv w:val="1"/>
      <w:marLeft w:val="0"/>
      <w:marRight w:val="0"/>
      <w:marTop w:val="0"/>
      <w:marBottom w:val="0"/>
      <w:divBdr>
        <w:top w:val="none" w:sz="0" w:space="0" w:color="auto"/>
        <w:left w:val="none" w:sz="0" w:space="0" w:color="auto"/>
        <w:bottom w:val="none" w:sz="0" w:space="0" w:color="auto"/>
        <w:right w:val="none" w:sz="0" w:space="0" w:color="auto"/>
      </w:divBdr>
    </w:div>
    <w:div w:id="1144546203">
      <w:bodyDiv w:val="1"/>
      <w:marLeft w:val="0"/>
      <w:marRight w:val="0"/>
      <w:marTop w:val="0"/>
      <w:marBottom w:val="0"/>
      <w:divBdr>
        <w:top w:val="none" w:sz="0" w:space="0" w:color="auto"/>
        <w:left w:val="none" w:sz="0" w:space="0" w:color="auto"/>
        <w:bottom w:val="none" w:sz="0" w:space="0" w:color="auto"/>
        <w:right w:val="none" w:sz="0" w:space="0" w:color="auto"/>
      </w:divBdr>
    </w:div>
    <w:div w:id="1168904408">
      <w:bodyDiv w:val="1"/>
      <w:marLeft w:val="0"/>
      <w:marRight w:val="0"/>
      <w:marTop w:val="0"/>
      <w:marBottom w:val="0"/>
      <w:divBdr>
        <w:top w:val="none" w:sz="0" w:space="0" w:color="auto"/>
        <w:left w:val="none" w:sz="0" w:space="0" w:color="auto"/>
        <w:bottom w:val="none" w:sz="0" w:space="0" w:color="auto"/>
        <w:right w:val="none" w:sz="0" w:space="0" w:color="auto"/>
      </w:divBdr>
    </w:div>
    <w:div w:id="1201478692">
      <w:bodyDiv w:val="1"/>
      <w:marLeft w:val="0"/>
      <w:marRight w:val="0"/>
      <w:marTop w:val="0"/>
      <w:marBottom w:val="0"/>
      <w:divBdr>
        <w:top w:val="none" w:sz="0" w:space="0" w:color="auto"/>
        <w:left w:val="none" w:sz="0" w:space="0" w:color="auto"/>
        <w:bottom w:val="none" w:sz="0" w:space="0" w:color="auto"/>
        <w:right w:val="none" w:sz="0" w:space="0" w:color="auto"/>
      </w:divBdr>
    </w:div>
    <w:div w:id="1234779808">
      <w:bodyDiv w:val="1"/>
      <w:marLeft w:val="0"/>
      <w:marRight w:val="0"/>
      <w:marTop w:val="0"/>
      <w:marBottom w:val="0"/>
      <w:divBdr>
        <w:top w:val="none" w:sz="0" w:space="0" w:color="auto"/>
        <w:left w:val="none" w:sz="0" w:space="0" w:color="auto"/>
        <w:bottom w:val="none" w:sz="0" w:space="0" w:color="auto"/>
        <w:right w:val="none" w:sz="0" w:space="0" w:color="auto"/>
      </w:divBdr>
    </w:div>
    <w:div w:id="1281764558">
      <w:bodyDiv w:val="1"/>
      <w:marLeft w:val="0"/>
      <w:marRight w:val="0"/>
      <w:marTop w:val="0"/>
      <w:marBottom w:val="0"/>
      <w:divBdr>
        <w:top w:val="none" w:sz="0" w:space="0" w:color="auto"/>
        <w:left w:val="none" w:sz="0" w:space="0" w:color="auto"/>
        <w:bottom w:val="none" w:sz="0" w:space="0" w:color="auto"/>
        <w:right w:val="none" w:sz="0" w:space="0" w:color="auto"/>
      </w:divBdr>
    </w:div>
    <w:div w:id="1304853445">
      <w:bodyDiv w:val="1"/>
      <w:marLeft w:val="0"/>
      <w:marRight w:val="0"/>
      <w:marTop w:val="0"/>
      <w:marBottom w:val="0"/>
      <w:divBdr>
        <w:top w:val="none" w:sz="0" w:space="0" w:color="auto"/>
        <w:left w:val="none" w:sz="0" w:space="0" w:color="auto"/>
        <w:bottom w:val="none" w:sz="0" w:space="0" w:color="auto"/>
        <w:right w:val="none" w:sz="0" w:space="0" w:color="auto"/>
      </w:divBdr>
    </w:div>
    <w:div w:id="1341007788">
      <w:bodyDiv w:val="1"/>
      <w:marLeft w:val="0"/>
      <w:marRight w:val="0"/>
      <w:marTop w:val="0"/>
      <w:marBottom w:val="0"/>
      <w:divBdr>
        <w:top w:val="none" w:sz="0" w:space="0" w:color="auto"/>
        <w:left w:val="none" w:sz="0" w:space="0" w:color="auto"/>
        <w:bottom w:val="none" w:sz="0" w:space="0" w:color="auto"/>
        <w:right w:val="none" w:sz="0" w:space="0" w:color="auto"/>
      </w:divBdr>
    </w:div>
    <w:div w:id="1358501965">
      <w:bodyDiv w:val="1"/>
      <w:marLeft w:val="0"/>
      <w:marRight w:val="0"/>
      <w:marTop w:val="0"/>
      <w:marBottom w:val="0"/>
      <w:divBdr>
        <w:top w:val="none" w:sz="0" w:space="0" w:color="auto"/>
        <w:left w:val="none" w:sz="0" w:space="0" w:color="auto"/>
        <w:bottom w:val="none" w:sz="0" w:space="0" w:color="auto"/>
        <w:right w:val="none" w:sz="0" w:space="0" w:color="auto"/>
      </w:divBdr>
    </w:div>
    <w:div w:id="1406610902">
      <w:bodyDiv w:val="1"/>
      <w:marLeft w:val="0"/>
      <w:marRight w:val="0"/>
      <w:marTop w:val="0"/>
      <w:marBottom w:val="0"/>
      <w:divBdr>
        <w:top w:val="none" w:sz="0" w:space="0" w:color="auto"/>
        <w:left w:val="none" w:sz="0" w:space="0" w:color="auto"/>
        <w:bottom w:val="none" w:sz="0" w:space="0" w:color="auto"/>
        <w:right w:val="none" w:sz="0" w:space="0" w:color="auto"/>
      </w:divBdr>
    </w:div>
    <w:div w:id="1477144686">
      <w:bodyDiv w:val="1"/>
      <w:marLeft w:val="0"/>
      <w:marRight w:val="0"/>
      <w:marTop w:val="0"/>
      <w:marBottom w:val="0"/>
      <w:divBdr>
        <w:top w:val="none" w:sz="0" w:space="0" w:color="auto"/>
        <w:left w:val="none" w:sz="0" w:space="0" w:color="auto"/>
        <w:bottom w:val="none" w:sz="0" w:space="0" w:color="auto"/>
        <w:right w:val="none" w:sz="0" w:space="0" w:color="auto"/>
      </w:divBdr>
    </w:div>
    <w:div w:id="1498420144">
      <w:bodyDiv w:val="1"/>
      <w:marLeft w:val="0"/>
      <w:marRight w:val="0"/>
      <w:marTop w:val="0"/>
      <w:marBottom w:val="0"/>
      <w:divBdr>
        <w:top w:val="none" w:sz="0" w:space="0" w:color="auto"/>
        <w:left w:val="none" w:sz="0" w:space="0" w:color="auto"/>
        <w:bottom w:val="none" w:sz="0" w:space="0" w:color="auto"/>
        <w:right w:val="none" w:sz="0" w:space="0" w:color="auto"/>
      </w:divBdr>
    </w:div>
    <w:div w:id="1519466710">
      <w:bodyDiv w:val="1"/>
      <w:marLeft w:val="0"/>
      <w:marRight w:val="0"/>
      <w:marTop w:val="0"/>
      <w:marBottom w:val="0"/>
      <w:divBdr>
        <w:top w:val="none" w:sz="0" w:space="0" w:color="auto"/>
        <w:left w:val="none" w:sz="0" w:space="0" w:color="auto"/>
        <w:bottom w:val="none" w:sz="0" w:space="0" w:color="auto"/>
        <w:right w:val="none" w:sz="0" w:space="0" w:color="auto"/>
      </w:divBdr>
    </w:div>
    <w:div w:id="1524972176">
      <w:bodyDiv w:val="1"/>
      <w:marLeft w:val="0"/>
      <w:marRight w:val="0"/>
      <w:marTop w:val="0"/>
      <w:marBottom w:val="0"/>
      <w:divBdr>
        <w:top w:val="none" w:sz="0" w:space="0" w:color="auto"/>
        <w:left w:val="none" w:sz="0" w:space="0" w:color="auto"/>
        <w:bottom w:val="none" w:sz="0" w:space="0" w:color="auto"/>
        <w:right w:val="none" w:sz="0" w:space="0" w:color="auto"/>
      </w:divBdr>
    </w:div>
    <w:div w:id="1526483964">
      <w:bodyDiv w:val="1"/>
      <w:marLeft w:val="0"/>
      <w:marRight w:val="0"/>
      <w:marTop w:val="0"/>
      <w:marBottom w:val="0"/>
      <w:divBdr>
        <w:top w:val="none" w:sz="0" w:space="0" w:color="auto"/>
        <w:left w:val="none" w:sz="0" w:space="0" w:color="auto"/>
        <w:bottom w:val="none" w:sz="0" w:space="0" w:color="auto"/>
        <w:right w:val="none" w:sz="0" w:space="0" w:color="auto"/>
      </w:divBdr>
    </w:div>
    <w:div w:id="1535117736">
      <w:bodyDiv w:val="1"/>
      <w:marLeft w:val="0"/>
      <w:marRight w:val="0"/>
      <w:marTop w:val="0"/>
      <w:marBottom w:val="0"/>
      <w:divBdr>
        <w:top w:val="none" w:sz="0" w:space="0" w:color="auto"/>
        <w:left w:val="none" w:sz="0" w:space="0" w:color="auto"/>
        <w:bottom w:val="none" w:sz="0" w:space="0" w:color="auto"/>
        <w:right w:val="none" w:sz="0" w:space="0" w:color="auto"/>
      </w:divBdr>
    </w:div>
    <w:div w:id="1585601533">
      <w:bodyDiv w:val="1"/>
      <w:marLeft w:val="0"/>
      <w:marRight w:val="0"/>
      <w:marTop w:val="0"/>
      <w:marBottom w:val="0"/>
      <w:divBdr>
        <w:top w:val="none" w:sz="0" w:space="0" w:color="auto"/>
        <w:left w:val="none" w:sz="0" w:space="0" w:color="auto"/>
        <w:bottom w:val="none" w:sz="0" w:space="0" w:color="auto"/>
        <w:right w:val="none" w:sz="0" w:space="0" w:color="auto"/>
      </w:divBdr>
    </w:div>
    <w:div w:id="1595357389">
      <w:bodyDiv w:val="1"/>
      <w:marLeft w:val="0"/>
      <w:marRight w:val="0"/>
      <w:marTop w:val="0"/>
      <w:marBottom w:val="0"/>
      <w:divBdr>
        <w:top w:val="none" w:sz="0" w:space="0" w:color="auto"/>
        <w:left w:val="none" w:sz="0" w:space="0" w:color="auto"/>
        <w:bottom w:val="none" w:sz="0" w:space="0" w:color="auto"/>
        <w:right w:val="none" w:sz="0" w:space="0" w:color="auto"/>
      </w:divBdr>
    </w:div>
    <w:div w:id="1620793475">
      <w:bodyDiv w:val="1"/>
      <w:marLeft w:val="0"/>
      <w:marRight w:val="0"/>
      <w:marTop w:val="0"/>
      <w:marBottom w:val="0"/>
      <w:divBdr>
        <w:top w:val="none" w:sz="0" w:space="0" w:color="auto"/>
        <w:left w:val="none" w:sz="0" w:space="0" w:color="auto"/>
        <w:bottom w:val="none" w:sz="0" w:space="0" w:color="auto"/>
        <w:right w:val="none" w:sz="0" w:space="0" w:color="auto"/>
      </w:divBdr>
    </w:div>
    <w:div w:id="1629430504">
      <w:bodyDiv w:val="1"/>
      <w:marLeft w:val="0"/>
      <w:marRight w:val="0"/>
      <w:marTop w:val="0"/>
      <w:marBottom w:val="0"/>
      <w:divBdr>
        <w:top w:val="none" w:sz="0" w:space="0" w:color="auto"/>
        <w:left w:val="none" w:sz="0" w:space="0" w:color="auto"/>
        <w:bottom w:val="none" w:sz="0" w:space="0" w:color="auto"/>
        <w:right w:val="none" w:sz="0" w:space="0" w:color="auto"/>
      </w:divBdr>
    </w:div>
    <w:div w:id="1655722754">
      <w:bodyDiv w:val="1"/>
      <w:marLeft w:val="0"/>
      <w:marRight w:val="0"/>
      <w:marTop w:val="0"/>
      <w:marBottom w:val="0"/>
      <w:divBdr>
        <w:top w:val="none" w:sz="0" w:space="0" w:color="auto"/>
        <w:left w:val="none" w:sz="0" w:space="0" w:color="auto"/>
        <w:bottom w:val="none" w:sz="0" w:space="0" w:color="auto"/>
        <w:right w:val="none" w:sz="0" w:space="0" w:color="auto"/>
      </w:divBdr>
    </w:div>
    <w:div w:id="1656453054">
      <w:bodyDiv w:val="1"/>
      <w:marLeft w:val="0"/>
      <w:marRight w:val="0"/>
      <w:marTop w:val="0"/>
      <w:marBottom w:val="0"/>
      <w:divBdr>
        <w:top w:val="none" w:sz="0" w:space="0" w:color="auto"/>
        <w:left w:val="none" w:sz="0" w:space="0" w:color="auto"/>
        <w:bottom w:val="none" w:sz="0" w:space="0" w:color="auto"/>
        <w:right w:val="none" w:sz="0" w:space="0" w:color="auto"/>
      </w:divBdr>
    </w:div>
    <w:div w:id="1674643739">
      <w:bodyDiv w:val="1"/>
      <w:marLeft w:val="0"/>
      <w:marRight w:val="0"/>
      <w:marTop w:val="0"/>
      <w:marBottom w:val="0"/>
      <w:divBdr>
        <w:top w:val="none" w:sz="0" w:space="0" w:color="auto"/>
        <w:left w:val="none" w:sz="0" w:space="0" w:color="auto"/>
        <w:bottom w:val="none" w:sz="0" w:space="0" w:color="auto"/>
        <w:right w:val="none" w:sz="0" w:space="0" w:color="auto"/>
      </w:divBdr>
    </w:div>
    <w:div w:id="1730375272">
      <w:bodyDiv w:val="1"/>
      <w:marLeft w:val="0"/>
      <w:marRight w:val="0"/>
      <w:marTop w:val="0"/>
      <w:marBottom w:val="0"/>
      <w:divBdr>
        <w:top w:val="none" w:sz="0" w:space="0" w:color="auto"/>
        <w:left w:val="none" w:sz="0" w:space="0" w:color="auto"/>
        <w:bottom w:val="none" w:sz="0" w:space="0" w:color="auto"/>
        <w:right w:val="none" w:sz="0" w:space="0" w:color="auto"/>
      </w:divBdr>
    </w:div>
    <w:div w:id="1735009405">
      <w:bodyDiv w:val="1"/>
      <w:marLeft w:val="0"/>
      <w:marRight w:val="0"/>
      <w:marTop w:val="0"/>
      <w:marBottom w:val="0"/>
      <w:divBdr>
        <w:top w:val="none" w:sz="0" w:space="0" w:color="auto"/>
        <w:left w:val="none" w:sz="0" w:space="0" w:color="auto"/>
        <w:bottom w:val="none" w:sz="0" w:space="0" w:color="auto"/>
        <w:right w:val="none" w:sz="0" w:space="0" w:color="auto"/>
      </w:divBdr>
    </w:div>
    <w:div w:id="1741908232">
      <w:bodyDiv w:val="1"/>
      <w:marLeft w:val="0"/>
      <w:marRight w:val="0"/>
      <w:marTop w:val="0"/>
      <w:marBottom w:val="0"/>
      <w:divBdr>
        <w:top w:val="none" w:sz="0" w:space="0" w:color="auto"/>
        <w:left w:val="none" w:sz="0" w:space="0" w:color="auto"/>
        <w:bottom w:val="none" w:sz="0" w:space="0" w:color="auto"/>
        <w:right w:val="none" w:sz="0" w:space="0" w:color="auto"/>
      </w:divBdr>
    </w:div>
    <w:div w:id="1795324615">
      <w:bodyDiv w:val="1"/>
      <w:marLeft w:val="0"/>
      <w:marRight w:val="0"/>
      <w:marTop w:val="0"/>
      <w:marBottom w:val="0"/>
      <w:divBdr>
        <w:top w:val="none" w:sz="0" w:space="0" w:color="auto"/>
        <w:left w:val="none" w:sz="0" w:space="0" w:color="auto"/>
        <w:bottom w:val="none" w:sz="0" w:space="0" w:color="auto"/>
        <w:right w:val="none" w:sz="0" w:space="0" w:color="auto"/>
      </w:divBdr>
    </w:div>
    <w:div w:id="1816681488">
      <w:bodyDiv w:val="1"/>
      <w:marLeft w:val="0"/>
      <w:marRight w:val="0"/>
      <w:marTop w:val="0"/>
      <w:marBottom w:val="0"/>
      <w:divBdr>
        <w:top w:val="none" w:sz="0" w:space="0" w:color="auto"/>
        <w:left w:val="none" w:sz="0" w:space="0" w:color="auto"/>
        <w:bottom w:val="none" w:sz="0" w:space="0" w:color="auto"/>
        <w:right w:val="none" w:sz="0" w:space="0" w:color="auto"/>
      </w:divBdr>
    </w:div>
    <w:div w:id="1833839282">
      <w:bodyDiv w:val="1"/>
      <w:marLeft w:val="0"/>
      <w:marRight w:val="0"/>
      <w:marTop w:val="0"/>
      <w:marBottom w:val="0"/>
      <w:divBdr>
        <w:top w:val="none" w:sz="0" w:space="0" w:color="auto"/>
        <w:left w:val="none" w:sz="0" w:space="0" w:color="auto"/>
        <w:bottom w:val="none" w:sz="0" w:space="0" w:color="auto"/>
        <w:right w:val="none" w:sz="0" w:space="0" w:color="auto"/>
      </w:divBdr>
    </w:div>
    <w:div w:id="1837527311">
      <w:bodyDiv w:val="1"/>
      <w:marLeft w:val="0"/>
      <w:marRight w:val="0"/>
      <w:marTop w:val="0"/>
      <w:marBottom w:val="0"/>
      <w:divBdr>
        <w:top w:val="none" w:sz="0" w:space="0" w:color="auto"/>
        <w:left w:val="none" w:sz="0" w:space="0" w:color="auto"/>
        <w:bottom w:val="none" w:sz="0" w:space="0" w:color="auto"/>
        <w:right w:val="none" w:sz="0" w:space="0" w:color="auto"/>
      </w:divBdr>
    </w:div>
    <w:div w:id="1842159510">
      <w:bodyDiv w:val="1"/>
      <w:marLeft w:val="0"/>
      <w:marRight w:val="0"/>
      <w:marTop w:val="0"/>
      <w:marBottom w:val="0"/>
      <w:divBdr>
        <w:top w:val="none" w:sz="0" w:space="0" w:color="auto"/>
        <w:left w:val="none" w:sz="0" w:space="0" w:color="auto"/>
        <w:bottom w:val="none" w:sz="0" w:space="0" w:color="auto"/>
        <w:right w:val="none" w:sz="0" w:space="0" w:color="auto"/>
      </w:divBdr>
    </w:div>
    <w:div w:id="1872496222">
      <w:bodyDiv w:val="1"/>
      <w:marLeft w:val="0"/>
      <w:marRight w:val="0"/>
      <w:marTop w:val="0"/>
      <w:marBottom w:val="0"/>
      <w:divBdr>
        <w:top w:val="none" w:sz="0" w:space="0" w:color="auto"/>
        <w:left w:val="none" w:sz="0" w:space="0" w:color="auto"/>
        <w:bottom w:val="none" w:sz="0" w:space="0" w:color="auto"/>
        <w:right w:val="none" w:sz="0" w:space="0" w:color="auto"/>
      </w:divBdr>
    </w:div>
    <w:div w:id="1931232728">
      <w:bodyDiv w:val="1"/>
      <w:marLeft w:val="0"/>
      <w:marRight w:val="0"/>
      <w:marTop w:val="0"/>
      <w:marBottom w:val="0"/>
      <w:divBdr>
        <w:top w:val="none" w:sz="0" w:space="0" w:color="auto"/>
        <w:left w:val="none" w:sz="0" w:space="0" w:color="auto"/>
        <w:bottom w:val="none" w:sz="0" w:space="0" w:color="auto"/>
        <w:right w:val="none" w:sz="0" w:space="0" w:color="auto"/>
      </w:divBdr>
    </w:div>
    <w:div w:id="1932005092">
      <w:bodyDiv w:val="1"/>
      <w:marLeft w:val="0"/>
      <w:marRight w:val="0"/>
      <w:marTop w:val="0"/>
      <w:marBottom w:val="0"/>
      <w:divBdr>
        <w:top w:val="none" w:sz="0" w:space="0" w:color="auto"/>
        <w:left w:val="none" w:sz="0" w:space="0" w:color="auto"/>
        <w:bottom w:val="none" w:sz="0" w:space="0" w:color="auto"/>
        <w:right w:val="none" w:sz="0" w:space="0" w:color="auto"/>
      </w:divBdr>
    </w:div>
    <w:div w:id="1948613803">
      <w:bodyDiv w:val="1"/>
      <w:marLeft w:val="0"/>
      <w:marRight w:val="0"/>
      <w:marTop w:val="0"/>
      <w:marBottom w:val="0"/>
      <w:divBdr>
        <w:top w:val="none" w:sz="0" w:space="0" w:color="auto"/>
        <w:left w:val="none" w:sz="0" w:space="0" w:color="auto"/>
        <w:bottom w:val="none" w:sz="0" w:space="0" w:color="auto"/>
        <w:right w:val="none" w:sz="0" w:space="0" w:color="auto"/>
      </w:divBdr>
    </w:div>
    <w:div w:id="1969240920">
      <w:bodyDiv w:val="1"/>
      <w:marLeft w:val="0"/>
      <w:marRight w:val="0"/>
      <w:marTop w:val="0"/>
      <w:marBottom w:val="0"/>
      <w:divBdr>
        <w:top w:val="none" w:sz="0" w:space="0" w:color="auto"/>
        <w:left w:val="none" w:sz="0" w:space="0" w:color="auto"/>
        <w:bottom w:val="none" w:sz="0" w:space="0" w:color="auto"/>
        <w:right w:val="none" w:sz="0" w:space="0" w:color="auto"/>
      </w:divBdr>
    </w:div>
    <w:div w:id="1972251782">
      <w:bodyDiv w:val="1"/>
      <w:marLeft w:val="0"/>
      <w:marRight w:val="0"/>
      <w:marTop w:val="0"/>
      <w:marBottom w:val="0"/>
      <w:divBdr>
        <w:top w:val="none" w:sz="0" w:space="0" w:color="auto"/>
        <w:left w:val="none" w:sz="0" w:space="0" w:color="auto"/>
        <w:bottom w:val="none" w:sz="0" w:space="0" w:color="auto"/>
        <w:right w:val="none" w:sz="0" w:space="0" w:color="auto"/>
      </w:divBdr>
    </w:div>
    <w:div w:id="1996839788">
      <w:bodyDiv w:val="1"/>
      <w:marLeft w:val="0"/>
      <w:marRight w:val="0"/>
      <w:marTop w:val="0"/>
      <w:marBottom w:val="0"/>
      <w:divBdr>
        <w:top w:val="none" w:sz="0" w:space="0" w:color="auto"/>
        <w:left w:val="none" w:sz="0" w:space="0" w:color="auto"/>
        <w:bottom w:val="none" w:sz="0" w:space="0" w:color="auto"/>
        <w:right w:val="none" w:sz="0" w:space="0" w:color="auto"/>
      </w:divBdr>
    </w:div>
    <w:div w:id="2003391729">
      <w:bodyDiv w:val="1"/>
      <w:marLeft w:val="0"/>
      <w:marRight w:val="0"/>
      <w:marTop w:val="0"/>
      <w:marBottom w:val="0"/>
      <w:divBdr>
        <w:top w:val="none" w:sz="0" w:space="0" w:color="auto"/>
        <w:left w:val="none" w:sz="0" w:space="0" w:color="auto"/>
        <w:bottom w:val="none" w:sz="0" w:space="0" w:color="auto"/>
        <w:right w:val="none" w:sz="0" w:space="0" w:color="auto"/>
      </w:divBdr>
    </w:div>
    <w:div w:id="2009166677">
      <w:bodyDiv w:val="1"/>
      <w:marLeft w:val="0"/>
      <w:marRight w:val="0"/>
      <w:marTop w:val="0"/>
      <w:marBottom w:val="0"/>
      <w:divBdr>
        <w:top w:val="none" w:sz="0" w:space="0" w:color="auto"/>
        <w:left w:val="none" w:sz="0" w:space="0" w:color="auto"/>
        <w:bottom w:val="none" w:sz="0" w:space="0" w:color="auto"/>
        <w:right w:val="none" w:sz="0" w:space="0" w:color="auto"/>
      </w:divBdr>
    </w:div>
    <w:div w:id="2030250798">
      <w:bodyDiv w:val="1"/>
      <w:marLeft w:val="0"/>
      <w:marRight w:val="0"/>
      <w:marTop w:val="0"/>
      <w:marBottom w:val="0"/>
      <w:divBdr>
        <w:top w:val="none" w:sz="0" w:space="0" w:color="auto"/>
        <w:left w:val="none" w:sz="0" w:space="0" w:color="auto"/>
        <w:bottom w:val="none" w:sz="0" w:space="0" w:color="auto"/>
        <w:right w:val="none" w:sz="0" w:space="0" w:color="auto"/>
      </w:divBdr>
    </w:div>
    <w:div w:id="2048527637">
      <w:bodyDiv w:val="1"/>
      <w:marLeft w:val="0"/>
      <w:marRight w:val="0"/>
      <w:marTop w:val="0"/>
      <w:marBottom w:val="0"/>
      <w:divBdr>
        <w:top w:val="none" w:sz="0" w:space="0" w:color="auto"/>
        <w:left w:val="none" w:sz="0" w:space="0" w:color="auto"/>
        <w:bottom w:val="none" w:sz="0" w:space="0" w:color="auto"/>
        <w:right w:val="none" w:sz="0" w:space="0" w:color="auto"/>
      </w:divBdr>
    </w:div>
    <w:div w:id="2117017310">
      <w:bodyDiv w:val="1"/>
      <w:marLeft w:val="0"/>
      <w:marRight w:val="0"/>
      <w:marTop w:val="0"/>
      <w:marBottom w:val="0"/>
      <w:divBdr>
        <w:top w:val="none" w:sz="0" w:space="0" w:color="auto"/>
        <w:left w:val="none" w:sz="0" w:space="0" w:color="auto"/>
        <w:bottom w:val="none" w:sz="0" w:space="0" w:color="auto"/>
        <w:right w:val="none" w:sz="0" w:space="0" w:color="auto"/>
      </w:divBdr>
    </w:div>
    <w:div w:id="214573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ds.gov.br/sagi"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pres.gob.cl/598/w3-propertyvalue-24916.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fsconstit03\DGAPyP\Programacion\Seguimiento_PPs\SEMANA%20DE%20LA%20EVALUACION\Semana%20de%20la%20evlauaci&#243;n_kgl\Tablas%20y%20gr&#225;ficas_evaluaciones%2025%2005%2023%20kg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[Tablas y gráficas_evaluaciones 25 05 23 kgl.xlsx]Costo por tipo!TablaDinámica2</c:name>
    <c:fmtId val="-1"/>
  </c:pivotSource>
  <c:chart>
    <c:autoTitleDeleted val="1"/>
    <c:pivotFmts>
      <c:pivotFmt>
        <c:idx val="0"/>
        <c:spPr>
          <a:solidFill>
            <a:schemeClr val="accent1"/>
          </a:solidFill>
          <a:ln>
            <a:noFill/>
          </a:ln>
          <a:effectLst/>
          <a:sp3d/>
        </c:spPr>
        <c:marker>
          <c:spPr>
            <a:solidFill>
              <a:schemeClr val="accent1"/>
            </a:solidFill>
            <a:ln w="9525">
              <a:solidFill>
                <a:schemeClr val="accent1"/>
              </a:solidFill>
            </a:ln>
            <a:effectLst/>
          </c:spPr>
        </c:marker>
      </c:pivotFmt>
      <c:pivotFmt>
        <c:idx val="1"/>
        <c:spPr>
          <a:solidFill>
            <a:schemeClr val="accent1"/>
          </a:solidFill>
          <a:ln>
            <a:noFill/>
          </a:ln>
          <a:effectLst/>
          <a:sp3d/>
        </c:spPr>
        <c:marker>
          <c:spPr>
            <a:solidFill>
              <a:schemeClr val="accent1"/>
            </a:solidFill>
            <a:ln w="9525">
              <a:solidFill>
                <a:schemeClr val="accent1"/>
              </a:solidFill>
            </a:ln>
            <a:effectLst/>
          </c:spPr>
        </c:marker>
      </c:pivotFmt>
      <c:pivotFmt>
        <c:idx val="2"/>
        <c:spPr>
          <a:solidFill>
            <a:schemeClr val="accent1"/>
          </a:solidFill>
          <a:ln>
            <a:noFill/>
          </a:ln>
          <a:effectLst/>
          <a:sp3d/>
        </c:spPr>
        <c:marker>
          <c:spPr>
            <a:solidFill>
              <a:schemeClr val="accent1"/>
            </a:solidFill>
            <a:ln w="9525">
              <a:solidFill>
                <a:schemeClr val="accent1"/>
              </a:solidFill>
            </a:ln>
            <a:effectLst/>
          </c:spPr>
        </c:marker>
      </c:pivotFmt>
      <c:pivotFmt>
        <c:idx val="3"/>
        <c:spPr>
          <a:solidFill>
            <a:schemeClr val="accent1"/>
          </a:solidFill>
          <a:ln>
            <a:noFill/>
          </a:ln>
          <a:effectLst/>
          <a:sp3d/>
        </c:spPr>
        <c:marker>
          <c:spPr>
            <a:solidFill>
              <a:schemeClr val="accent1"/>
            </a:solidFill>
            <a:ln w="9525">
              <a:solidFill>
                <a:schemeClr val="accent1"/>
              </a:solidFill>
            </a:ln>
            <a:effectLst/>
          </c:spPr>
        </c:marker>
      </c:pivotFmt>
      <c:pivotFmt>
        <c:idx val="4"/>
        <c:spPr>
          <a:solidFill>
            <a:schemeClr val="accent1"/>
          </a:solidFill>
          <a:ln>
            <a:noFill/>
          </a:ln>
          <a:effectLst/>
          <a:sp3d/>
        </c:spPr>
        <c:marker>
          <c:spPr>
            <a:solidFill>
              <a:schemeClr val="accent1"/>
            </a:solidFill>
            <a:ln w="9525">
              <a:solidFill>
                <a:schemeClr val="accent1"/>
              </a:solidFill>
            </a:ln>
            <a:effectLst/>
          </c:spPr>
        </c:marker>
      </c:pivotFmt>
      <c:pivotFmt>
        <c:idx val="5"/>
        <c:spPr>
          <a:solidFill>
            <a:srgbClr val="A1BEF9"/>
          </a:solidFill>
          <a:ln>
            <a:noFill/>
          </a:ln>
          <a:effectLst/>
          <a:sp3d/>
        </c:spPr>
        <c:marker>
          <c:symbol val="none"/>
        </c:marker>
      </c:pivotFmt>
      <c:pivotFmt>
        <c:idx val="6"/>
        <c:spPr>
          <a:solidFill>
            <a:srgbClr val="FF6600"/>
          </a:solidFill>
          <a:ln>
            <a:noFill/>
          </a:ln>
          <a:effectLst/>
          <a:sp3d/>
        </c:spPr>
        <c:marker>
          <c:symbol val="none"/>
        </c:marker>
      </c:pivotFmt>
      <c:pivotFmt>
        <c:idx val="7"/>
        <c:spPr>
          <a:solidFill>
            <a:srgbClr val="80C535"/>
          </a:solidFill>
          <a:ln>
            <a:noFill/>
          </a:ln>
          <a:effectLst/>
          <a:sp3d/>
        </c:spPr>
        <c:marker>
          <c:symbol val="none"/>
        </c:marker>
      </c:pivotFmt>
      <c:pivotFmt>
        <c:idx val="8"/>
        <c:spPr>
          <a:solidFill>
            <a:schemeClr val="accent1"/>
          </a:solidFill>
          <a:ln>
            <a:noFill/>
          </a:ln>
          <a:effectLst/>
          <a:sp3d/>
        </c:spPr>
        <c:marker>
          <c:symbol val="none"/>
        </c:marker>
      </c:pivotFmt>
      <c:pivotFmt>
        <c:idx val="9"/>
        <c:spPr>
          <a:solidFill>
            <a:srgbClr val="1E21A4"/>
          </a:solidFill>
          <a:ln>
            <a:noFill/>
          </a:ln>
          <a:effectLst/>
          <a:sp3d/>
        </c:spPr>
        <c:marker>
          <c:symbol val="none"/>
        </c:marker>
      </c:pivotFmt>
      <c:pivotFmt>
        <c:idx val="10"/>
        <c:spPr>
          <a:solidFill>
            <a:srgbClr val="FF6600"/>
          </a:solidFill>
          <a:ln>
            <a:noFill/>
          </a:ln>
          <a:effectLst/>
          <a:sp3d/>
        </c:spPr>
      </c:pivotFmt>
      <c:pivotFmt>
        <c:idx val="11"/>
        <c:spPr>
          <a:solidFill>
            <a:srgbClr val="A1BEF9"/>
          </a:solidFill>
          <a:ln>
            <a:noFill/>
          </a:ln>
          <a:effectLst/>
          <a:sp3d/>
        </c:spPr>
        <c:marker>
          <c:symbol val="none"/>
        </c:marker>
      </c:pivotFmt>
      <c:pivotFmt>
        <c:idx val="12"/>
        <c:spPr>
          <a:solidFill>
            <a:srgbClr val="FF6600"/>
          </a:solidFill>
          <a:ln>
            <a:noFill/>
          </a:ln>
          <a:effectLst/>
          <a:sp3d/>
        </c:spPr>
        <c:marker>
          <c:symbol val="none"/>
        </c:marker>
      </c:pivotFmt>
      <c:pivotFmt>
        <c:idx val="13"/>
        <c:spPr>
          <a:solidFill>
            <a:srgbClr val="80C535"/>
          </a:solidFill>
          <a:ln>
            <a:noFill/>
          </a:ln>
          <a:effectLst/>
          <a:sp3d/>
        </c:spPr>
        <c:marker>
          <c:symbol val="none"/>
        </c:marker>
      </c:pivotFmt>
      <c:pivotFmt>
        <c:idx val="14"/>
        <c:spPr>
          <a:solidFill>
            <a:schemeClr val="accent1"/>
          </a:solidFill>
          <a:ln>
            <a:noFill/>
          </a:ln>
          <a:effectLst/>
          <a:sp3d/>
        </c:spPr>
        <c:marker>
          <c:symbol val="none"/>
        </c:marker>
      </c:pivotFmt>
      <c:pivotFmt>
        <c:idx val="15"/>
        <c:spPr>
          <a:solidFill>
            <a:srgbClr val="1E21A4"/>
          </a:solidFill>
          <a:ln>
            <a:noFill/>
          </a:ln>
          <a:effectLst/>
          <a:sp3d/>
        </c:spPr>
        <c:marker>
          <c:symbol val="none"/>
        </c:marker>
      </c:pivotFmt>
      <c:pivotFmt>
        <c:idx val="16"/>
        <c:spPr>
          <a:solidFill>
            <a:srgbClr val="A1BEF9"/>
          </a:solidFill>
          <a:ln>
            <a:noFill/>
          </a:ln>
          <a:effectLst/>
          <a:sp3d/>
        </c:spPr>
        <c:marker>
          <c:symbol val="none"/>
        </c:marker>
      </c:pivotFmt>
      <c:pivotFmt>
        <c:idx val="17"/>
        <c:spPr>
          <a:solidFill>
            <a:srgbClr val="FF6600"/>
          </a:solidFill>
          <a:ln>
            <a:noFill/>
          </a:ln>
          <a:effectLst/>
          <a:sp3d/>
        </c:spPr>
        <c:marker>
          <c:symbol val="none"/>
        </c:marker>
      </c:pivotFmt>
      <c:pivotFmt>
        <c:idx val="18"/>
        <c:spPr>
          <a:solidFill>
            <a:srgbClr val="80C535"/>
          </a:solidFill>
          <a:ln>
            <a:noFill/>
          </a:ln>
          <a:effectLst/>
          <a:sp3d/>
        </c:spPr>
        <c:marker>
          <c:symbol val="none"/>
        </c:marker>
      </c:pivotFmt>
      <c:pivotFmt>
        <c:idx val="19"/>
        <c:spPr>
          <a:solidFill>
            <a:schemeClr val="accent1"/>
          </a:solidFill>
          <a:ln>
            <a:noFill/>
          </a:ln>
          <a:effectLst/>
          <a:sp3d/>
        </c:spPr>
        <c:marker>
          <c:symbol val="none"/>
        </c:marker>
      </c:pivotFmt>
      <c:pivotFmt>
        <c:idx val="20"/>
        <c:spPr>
          <a:solidFill>
            <a:srgbClr val="1E21A4"/>
          </a:solidFill>
          <a:ln>
            <a:noFill/>
          </a:ln>
          <a:effectLst/>
          <a:sp3d/>
        </c:spPr>
        <c:marker>
          <c:symbol val="none"/>
        </c:marker>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54464620493865"/>
          <c:y val="0.16086292784830467"/>
          <c:w val="0.59437891692109912"/>
          <c:h val="0.64097076508095763"/>
        </c:manualLayout>
      </c:layout>
      <c:bar3DChart>
        <c:barDir val="col"/>
        <c:grouping val="stacked"/>
        <c:varyColors val="0"/>
        <c:ser>
          <c:idx val="0"/>
          <c:order val="0"/>
          <c:tx>
            <c:strRef>
              <c:f>'Costo por tipo'!$B$4:$B$5</c:f>
              <c:strCache>
                <c:ptCount val="1"/>
                <c:pt idx="0">
                  <c:v>Consistencia y Resultados</c:v>
                </c:pt>
              </c:strCache>
            </c:strRef>
          </c:tx>
          <c:spPr>
            <a:solidFill>
              <a:srgbClr val="A1BEF9"/>
            </a:solidFill>
            <a:ln>
              <a:noFill/>
            </a:ln>
            <a:effectLst/>
            <a:sp3d/>
          </c:spPr>
          <c:invertIfNegative val="0"/>
          <c:cat>
            <c:strRef>
              <c:f>'Costo por tipo'!$A$6:$A$12</c:f>
              <c:strCache>
                <c:ptCount val="6"/>
                <c:pt idx="0">
                  <c:v>PAE 2012</c:v>
                </c:pt>
                <c:pt idx="1">
                  <c:v>PAE 2013</c:v>
                </c:pt>
                <c:pt idx="2">
                  <c:v>PAE 2015</c:v>
                </c:pt>
                <c:pt idx="3">
                  <c:v>PAE 2016</c:v>
                </c:pt>
                <c:pt idx="4">
                  <c:v>PAE 2017</c:v>
                </c:pt>
                <c:pt idx="5">
                  <c:v>PAE 2018</c:v>
                </c:pt>
              </c:strCache>
            </c:strRef>
          </c:cat>
          <c:val>
            <c:numRef>
              <c:f>'Costo por tipo'!$B$6:$B$12</c:f>
              <c:numCache>
                <c:formatCode>General</c:formatCode>
                <c:ptCount val="6"/>
                <c:pt idx="2" formatCode="_-* #,##0_-;\-* #,##0_-;_-* &quot;-&quot;??_-;_-@_-">
                  <c:v>1200000</c:v>
                </c:pt>
                <c:pt idx="3" formatCode="_-* #,##0_-;\-* #,##0_-;_-* &quot;-&quot;??_-;_-@_-">
                  <c:v>882680</c:v>
                </c:pt>
                <c:pt idx="4" formatCode="_-* #,##0_-;\-* #,##0_-;_-* &quot;-&quot;??_-;_-@_-">
                  <c:v>256360</c:v>
                </c:pt>
                <c:pt idx="5" formatCode="_-* #,##0_-;\-* #,##0_-;_-* &quot;-&quot;??_-;_-@_-">
                  <c:v>600000</c:v>
                </c:pt>
              </c:numCache>
            </c:numRef>
          </c:val>
          <c:extLst>
            <c:ext xmlns:c16="http://schemas.microsoft.com/office/drawing/2014/chart" uri="{C3380CC4-5D6E-409C-BE32-E72D297353CC}">
              <c16:uniqueId val="{00000000-509A-46C0-8D0A-BFB7AEEB611D}"/>
            </c:ext>
          </c:extLst>
        </c:ser>
        <c:ser>
          <c:idx val="1"/>
          <c:order val="1"/>
          <c:tx>
            <c:strRef>
              <c:f>'Costo por tipo'!$C$4:$C$5</c:f>
              <c:strCache>
                <c:ptCount val="1"/>
                <c:pt idx="0">
                  <c:v>Diseño</c:v>
                </c:pt>
              </c:strCache>
            </c:strRef>
          </c:tx>
          <c:spPr>
            <a:solidFill>
              <a:srgbClr val="FF6600"/>
            </a:solidFill>
            <a:ln>
              <a:noFill/>
            </a:ln>
            <a:effectLst/>
            <a:sp3d/>
          </c:spPr>
          <c:invertIfNegative val="0"/>
          <c:cat>
            <c:strRef>
              <c:f>'Costo por tipo'!$A$6:$A$12</c:f>
              <c:strCache>
                <c:ptCount val="6"/>
                <c:pt idx="0">
                  <c:v>PAE 2012</c:v>
                </c:pt>
                <c:pt idx="1">
                  <c:v>PAE 2013</c:v>
                </c:pt>
                <c:pt idx="2">
                  <c:v>PAE 2015</c:v>
                </c:pt>
                <c:pt idx="3">
                  <c:v>PAE 2016</c:v>
                </c:pt>
                <c:pt idx="4">
                  <c:v>PAE 2017</c:v>
                </c:pt>
                <c:pt idx="5">
                  <c:v>PAE 2018</c:v>
                </c:pt>
              </c:strCache>
            </c:strRef>
          </c:cat>
          <c:val>
            <c:numRef>
              <c:f>'Costo por tipo'!$C$6:$C$12</c:f>
              <c:numCache>
                <c:formatCode>_-* #,##0_-;\-* #,##0_-;_-* "-"??_-;_-@_-</c:formatCode>
                <c:ptCount val="6"/>
                <c:pt idx="1">
                  <c:v>800000</c:v>
                </c:pt>
                <c:pt idx="3">
                  <c:v>814000</c:v>
                </c:pt>
                <c:pt idx="4">
                  <c:v>290000</c:v>
                </c:pt>
                <c:pt idx="5">
                  <c:v>687880</c:v>
                </c:pt>
              </c:numCache>
            </c:numRef>
          </c:val>
          <c:extLst>
            <c:ext xmlns:c16="http://schemas.microsoft.com/office/drawing/2014/chart" uri="{C3380CC4-5D6E-409C-BE32-E72D297353CC}">
              <c16:uniqueId val="{00000001-509A-46C0-8D0A-BFB7AEEB611D}"/>
            </c:ext>
          </c:extLst>
        </c:ser>
        <c:ser>
          <c:idx val="2"/>
          <c:order val="2"/>
          <c:tx>
            <c:strRef>
              <c:f>'Costo por tipo'!$D$4:$D$5</c:f>
              <c:strCache>
                <c:ptCount val="1"/>
                <c:pt idx="0">
                  <c:v>Específica</c:v>
                </c:pt>
              </c:strCache>
            </c:strRef>
          </c:tx>
          <c:spPr>
            <a:solidFill>
              <a:srgbClr val="80C535"/>
            </a:solidFill>
            <a:ln>
              <a:noFill/>
            </a:ln>
            <a:effectLst/>
            <a:sp3d/>
          </c:spPr>
          <c:invertIfNegative val="0"/>
          <c:cat>
            <c:strRef>
              <c:f>'Costo por tipo'!$A$6:$A$12</c:f>
              <c:strCache>
                <c:ptCount val="6"/>
                <c:pt idx="0">
                  <c:v>PAE 2012</c:v>
                </c:pt>
                <c:pt idx="1">
                  <c:v>PAE 2013</c:v>
                </c:pt>
                <c:pt idx="2">
                  <c:v>PAE 2015</c:v>
                </c:pt>
                <c:pt idx="3">
                  <c:v>PAE 2016</c:v>
                </c:pt>
                <c:pt idx="4">
                  <c:v>PAE 2017</c:v>
                </c:pt>
                <c:pt idx="5">
                  <c:v>PAE 2018</c:v>
                </c:pt>
              </c:strCache>
            </c:strRef>
          </c:cat>
          <c:val>
            <c:numRef>
              <c:f>'Costo por tipo'!$D$6:$D$12</c:f>
              <c:numCache>
                <c:formatCode>General</c:formatCode>
                <c:ptCount val="6"/>
                <c:pt idx="4" formatCode="_-* #,##0_-;\-* #,##0_-;_-* &quot;-&quot;??_-;_-@_-">
                  <c:v>1160000</c:v>
                </c:pt>
              </c:numCache>
            </c:numRef>
          </c:val>
          <c:extLst>
            <c:ext xmlns:c16="http://schemas.microsoft.com/office/drawing/2014/chart" uri="{C3380CC4-5D6E-409C-BE32-E72D297353CC}">
              <c16:uniqueId val="{00000002-509A-46C0-8D0A-BFB7AEEB611D}"/>
            </c:ext>
          </c:extLst>
        </c:ser>
        <c:ser>
          <c:idx val="3"/>
          <c:order val="3"/>
          <c:tx>
            <c:strRef>
              <c:f>'Costo por tipo'!$E$4:$E$5</c:f>
              <c:strCache>
                <c:ptCount val="1"/>
                <c:pt idx="0">
                  <c:v>Específica de Procesos con módulo completo de Diseño</c:v>
                </c:pt>
              </c:strCache>
            </c:strRef>
          </c:tx>
          <c:spPr>
            <a:solidFill>
              <a:schemeClr val="accent4"/>
            </a:solidFill>
            <a:ln>
              <a:noFill/>
            </a:ln>
            <a:effectLst/>
            <a:sp3d/>
          </c:spPr>
          <c:invertIfNegative val="0"/>
          <c:cat>
            <c:strRef>
              <c:f>'Costo por tipo'!$A$6:$A$12</c:f>
              <c:strCache>
                <c:ptCount val="6"/>
                <c:pt idx="0">
                  <c:v>PAE 2012</c:v>
                </c:pt>
                <c:pt idx="1">
                  <c:v>PAE 2013</c:v>
                </c:pt>
                <c:pt idx="2">
                  <c:v>PAE 2015</c:v>
                </c:pt>
                <c:pt idx="3">
                  <c:v>PAE 2016</c:v>
                </c:pt>
                <c:pt idx="4">
                  <c:v>PAE 2017</c:v>
                </c:pt>
                <c:pt idx="5">
                  <c:v>PAE 2018</c:v>
                </c:pt>
              </c:strCache>
            </c:strRef>
          </c:cat>
          <c:val>
            <c:numRef>
              <c:f>'Costo por tipo'!$E$6:$E$12</c:f>
              <c:numCache>
                <c:formatCode>General</c:formatCode>
                <c:ptCount val="6"/>
                <c:pt idx="5" formatCode="_-* #,##0_-;\-* #,##0_-;_-* &quot;-&quot;??_-;_-@_-">
                  <c:v>904800</c:v>
                </c:pt>
              </c:numCache>
            </c:numRef>
          </c:val>
          <c:extLst>
            <c:ext xmlns:c16="http://schemas.microsoft.com/office/drawing/2014/chart" uri="{C3380CC4-5D6E-409C-BE32-E72D297353CC}">
              <c16:uniqueId val="{00000003-509A-46C0-8D0A-BFB7AEEB611D}"/>
            </c:ext>
          </c:extLst>
        </c:ser>
        <c:ser>
          <c:idx val="4"/>
          <c:order val="4"/>
          <c:tx>
            <c:strRef>
              <c:f>'Costo por tipo'!$F$4:$F$5</c:f>
              <c:strCache>
                <c:ptCount val="1"/>
                <c:pt idx="0">
                  <c:v>Procesos</c:v>
                </c:pt>
              </c:strCache>
            </c:strRef>
          </c:tx>
          <c:spPr>
            <a:solidFill>
              <a:srgbClr val="1E21A4"/>
            </a:solidFill>
            <a:ln>
              <a:noFill/>
            </a:ln>
            <a:effectLst/>
            <a:sp3d/>
          </c:spPr>
          <c:invertIfNegative val="0"/>
          <c:cat>
            <c:strRef>
              <c:f>'Costo por tipo'!$A$6:$A$12</c:f>
              <c:strCache>
                <c:ptCount val="6"/>
                <c:pt idx="0">
                  <c:v>PAE 2012</c:v>
                </c:pt>
                <c:pt idx="1">
                  <c:v>PAE 2013</c:v>
                </c:pt>
                <c:pt idx="2">
                  <c:v>PAE 2015</c:v>
                </c:pt>
                <c:pt idx="3">
                  <c:v>PAE 2016</c:v>
                </c:pt>
                <c:pt idx="4">
                  <c:v>PAE 2017</c:v>
                </c:pt>
                <c:pt idx="5">
                  <c:v>PAE 2018</c:v>
                </c:pt>
              </c:strCache>
            </c:strRef>
          </c:cat>
          <c:val>
            <c:numRef>
              <c:f>'Costo por tipo'!$F$6:$F$12</c:f>
              <c:numCache>
                <c:formatCode>_-* #,##0_-;\-* #,##0_-;_-* "-"??_-;_-@_-</c:formatCode>
                <c:ptCount val="6"/>
                <c:pt idx="0">
                  <c:v>7018000</c:v>
                </c:pt>
                <c:pt idx="1">
                  <c:v>1890800</c:v>
                </c:pt>
                <c:pt idx="3">
                  <c:v>3100000</c:v>
                </c:pt>
                <c:pt idx="5">
                  <c:v>2668000</c:v>
                </c:pt>
              </c:numCache>
            </c:numRef>
          </c:val>
          <c:extLst>
            <c:ext xmlns:c16="http://schemas.microsoft.com/office/drawing/2014/chart" uri="{C3380CC4-5D6E-409C-BE32-E72D297353CC}">
              <c16:uniqueId val="{00000004-509A-46C0-8D0A-BFB7AEEB611D}"/>
            </c:ext>
          </c:extLst>
        </c:ser>
        <c:dLbls>
          <c:showLegendKey val="0"/>
          <c:showVal val="0"/>
          <c:showCatName val="0"/>
          <c:showSerName val="0"/>
          <c:showPercent val="0"/>
          <c:showBubbleSize val="0"/>
        </c:dLbls>
        <c:gapWidth val="150"/>
        <c:shape val="box"/>
        <c:axId val="1385233871"/>
        <c:axId val="1385238447"/>
        <c:axId val="0"/>
      </c:bar3DChart>
      <c:catAx>
        <c:axId val="13852338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ontserrat" panose="00000500000000000000" pitchFamily="2" charset="0"/>
                <a:ea typeface="+mn-ea"/>
                <a:cs typeface="+mn-cs"/>
              </a:defRPr>
            </a:pPr>
            <a:endParaRPr lang="es-MX"/>
          </a:p>
        </c:txPr>
        <c:crossAx val="1385238447"/>
        <c:crosses val="autoZero"/>
        <c:auto val="1"/>
        <c:lblAlgn val="ctr"/>
        <c:lblOffset val="100"/>
        <c:noMultiLvlLbl val="0"/>
      </c:catAx>
      <c:valAx>
        <c:axId val="1385238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ontserrat" panose="00000500000000000000" pitchFamily="2" charset="0"/>
                    <a:ea typeface="+mn-ea"/>
                    <a:cs typeface="+mn-cs"/>
                  </a:defRPr>
                </a:pPr>
                <a:r>
                  <a:rPr lang="es-MX" sz="1000" b="1"/>
                  <a:t>Costo</a:t>
                </a:r>
                <a:r>
                  <a:rPr lang="es-MX" sz="1000" b="1" baseline="0"/>
                  <a:t> de las evaluaciones</a:t>
                </a:r>
                <a:endParaRPr lang="es-MX" sz="1000"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ontserrat" panose="00000500000000000000" pitchFamily="2" charset="0"/>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panose="00000500000000000000" pitchFamily="2" charset="0"/>
                <a:ea typeface="+mn-ea"/>
                <a:cs typeface="+mn-cs"/>
              </a:defRPr>
            </a:pPr>
            <a:endParaRPr lang="es-MX"/>
          </a:p>
        </c:txPr>
        <c:crossAx val="1385233871"/>
        <c:crosses val="autoZero"/>
        <c:crossBetween val="between"/>
      </c:valAx>
      <c:spPr>
        <a:noFill/>
        <a:ln>
          <a:noFill/>
        </a:ln>
        <a:effectLst/>
      </c:spPr>
    </c:plotArea>
    <c:legend>
      <c:legendPos val="r"/>
      <c:layout>
        <c:manualLayout>
          <c:xMode val="edge"/>
          <c:yMode val="edge"/>
          <c:x val="0.73041170012337231"/>
          <c:y val="0.26703729988232822"/>
          <c:w val="0.2695882402454795"/>
          <c:h val="0.5939865552520219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ontserrat" panose="00000500000000000000" pitchFamily="2" charset="0"/>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ontserrat" panose="00000500000000000000" pitchFamily="2" charset="0"/>
        </a:defRPr>
      </a:pPr>
      <a:endParaRPr lang="es-MX"/>
    </a:p>
  </c:txPr>
  <c:externalData r:id="rId3">
    <c:autoUpdate val="0"/>
  </c:externalData>
  <c:userShapes r:id="rId4"/>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0.17184</cdr:x>
      <cdr:y>0.19439</cdr:y>
    </cdr:from>
    <cdr:to>
      <cdr:x>0.28863</cdr:x>
      <cdr:y>0.25485</cdr:y>
    </cdr:to>
    <cdr:sp macro="" textlink="">
      <cdr:nvSpPr>
        <cdr:cNvPr id="2" name="CuadroTexto 1"/>
        <cdr:cNvSpPr txBox="1"/>
      </cdr:nvSpPr>
      <cdr:spPr>
        <a:xfrm xmlns:a="http://schemas.openxmlformats.org/drawingml/2006/main">
          <a:off x="1122802" y="668408"/>
          <a:ext cx="763148" cy="2078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1">
              <a:latin typeface="Montserrat" panose="00000500000000000000" pitchFamily="2" charset="0"/>
            </a:rPr>
            <a:t>7,018,000</a:t>
          </a:r>
          <a:endParaRPr lang="es-MX" sz="1050" b="1">
            <a:latin typeface="Montserrat" panose="00000500000000000000" pitchFamily="2" charset="0"/>
          </a:endParaRPr>
        </a:p>
      </cdr:txBody>
    </cdr:sp>
  </cdr:relSizeAnchor>
  <cdr:relSizeAnchor xmlns:cdr="http://schemas.openxmlformats.org/drawingml/2006/chartDrawing">
    <cdr:from>
      <cdr:x>0.26724</cdr:x>
      <cdr:y>0.51488</cdr:y>
    </cdr:from>
    <cdr:to>
      <cdr:x>0.40962</cdr:x>
      <cdr:y>0.56233</cdr:y>
    </cdr:to>
    <cdr:sp macro="" textlink="">
      <cdr:nvSpPr>
        <cdr:cNvPr id="3" name="CuadroTexto 2"/>
        <cdr:cNvSpPr txBox="1"/>
      </cdr:nvSpPr>
      <cdr:spPr>
        <a:xfrm xmlns:a="http://schemas.openxmlformats.org/drawingml/2006/main">
          <a:off x="1499786" y="1279351"/>
          <a:ext cx="799055" cy="1179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1">
              <a:latin typeface="Montserrat" panose="00000500000000000000" pitchFamily="2" charset="0"/>
              <a:ea typeface="+mn-ea"/>
              <a:cs typeface="+mn-cs"/>
            </a:rPr>
            <a:t>2,690,800</a:t>
          </a:r>
        </a:p>
      </cdr:txBody>
    </cdr:sp>
  </cdr:relSizeAnchor>
  <cdr:relSizeAnchor xmlns:cdr="http://schemas.openxmlformats.org/drawingml/2006/chartDrawing">
    <cdr:from>
      <cdr:x>0.34902</cdr:x>
      <cdr:y>0.62014</cdr:y>
    </cdr:from>
    <cdr:to>
      <cdr:x>0.46356</cdr:x>
      <cdr:y>0.67036</cdr:y>
    </cdr:to>
    <cdr:sp macro="" textlink="">
      <cdr:nvSpPr>
        <cdr:cNvPr id="4" name="CuadroTexto 3"/>
        <cdr:cNvSpPr txBox="1"/>
      </cdr:nvSpPr>
      <cdr:spPr>
        <a:xfrm xmlns:a="http://schemas.openxmlformats.org/drawingml/2006/main">
          <a:off x="1958746" y="1540896"/>
          <a:ext cx="642813" cy="1247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1">
              <a:latin typeface="Montserrat" panose="00000500000000000000" pitchFamily="2" charset="0"/>
              <a:ea typeface="+mn-ea"/>
              <a:cs typeface="+mn-cs"/>
            </a:rPr>
            <a:t>1,200,000</a:t>
          </a:r>
        </a:p>
      </cdr:txBody>
    </cdr:sp>
  </cdr:relSizeAnchor>
  <cdr:relSizeAnchor xmlns:cdr="http://schemas.openxmlformats.org/drawingml/2006/chartDrawing">
    <cdr:from>
      <cdr:x>0.44082</cdr:x>
      <cdr:y>0.36613</cdr:y>
    </cdr:from>
    <cdr:to>
      <cdr:x>0.55394</cdr:x>
      <cdr:y>0.4072</cdr:y>
    </cdr:to>
    <cdr:sp macro="" textlink="">
      <cdr:nvSpPr>
        <cdr:cNvPr id="5" name="CuadroTexto 4"/>
        <cdr:cNvSpPr txBox="1"/>
      </cdr:nvSpPr>
      <cdr:spPr>
        <a:xfrm xmlns:a="http://schemas.openxmlformats.org/drawingml/2006/main">
          <a:off x="2473939" y="909743"/>
          <a:ext cx="634844" cy="1020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1">
              <a:latin typeface="Montserrat" panose="00000500000000000000" pitchFamily="2" charset="0"/>
              <a:ea typeface="+mn-ea"/>
              <a:cs typeface="+mn-cs"/>
            </a:rPr>
            <a:t>4,796,680</a:t>
          </a:r>
        </a:p>
      </cdr:txBody>
    </cdr:sp>
  </cdr:relSizeAnchor>
  <cdr:relSizeAnchor xmlns:cdr="http://schemas.openxmlformats.org/drawingml/2006/chartDrawing">
    <cdr:from>
      <cdr:x>0.52524</cdr:x>
      <cdr:y>0.58401</cdr:y>
    </cdr:from>
    <cdr:to>
      <cdr:x>0.68367</cdr:x>
      <cdr:y>0.63712</cdr:y>
    </cdr:to>
    <cdr:sp macro="" textlink="">
      <cdr:nvSpPr>
        <cdr:cNvPr id="6" name="CuadroTexto 5"/>
        <cdr:cNvSpPr txBox="1"/>
      </cdr:nvSpPr>
      <cdr:spPr>
        <a:xfrm xmlns:a="http://schemas.openxmlformats.org/drawingml/2006/main">
          <a:off x="2947715" y="1451122"/>
          <a:ext cx="889130" cy="1319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1">
              <a:latin typeface="Montserrat" panose="00000500000000000000" pitchFamily="2" charset="0"/>
              <a:ea typeface="+mn-ea"/>
              <a:cs typeface="+mn-cs"/>
            </a:rPr>
            <a:t>1,706,360</a:t>
          </a:r>
        </a:p>
      </cdr:txBody>
    </cdr:sp>
  </cdr:relSizeAnchor>
  <cdr:relSizeAnchor xmlns:cdr="http://schemas.openxmlformats.org/drawingml/2006/chartDrawing">
    <cdr:from>
      <cdr:x>0.61651</cdr:x>
      <cdr:y>0.33822</cdr:y>
    </cdr:from>
    <cdr:to>
      <cdr:x>0.73178</cdr:x>
      <cdr:y>0.39305</cdr:y>
    </cdr:to>
    <cdr:sp macro="" textlink="">
      <cdr:nvSpPr>
        <cdr:cNvPr id="7" name="CuadroTexto 6"/>
        <cdr:cNvSpPr txBox="1"/>
      </cdr:nvSpPr>
      <cdr:spPr>
        <a:xfrm xmlns:a="http://schemas.openxmlformats.org/drawingml/2006/main">
          <a:off x="3459934" y="840390"/>
          <a:ext cx="646910" cy="1362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1">
              <a:latin typeface="Montserrat" panose="00000500000000000000" pitchFamily="2" charset="0"/>
              <a:ea typeface="+mn-ea"/>
              <a:cs typeface="+mn-cs"/>
            </a:rPr>
            <a:t>4,860,680</a:t>
          </a:r>
        </a:p>
      </cdr:txBody>
    </cdr:sp>
  </cdr:relSizeAnchor>
  <cdr:relSizeAnchor xmlns:cdr="http://schemas.openxmlformats.org/drawingml/2006/chartDrawing">
    <cdr:from>
      <cdr:x>0.19688</cdr:x>
      <cdr:y>0.47419</cdr:y>
    </cdr:from>
    <cdr:to>
      <cdr:x>0.22573</cdr:x>
      <cdr:y>0.56129</cdr:y>
    </cdr:to>
    <cdr:sp macro="" textlink="">
      <cdr:nvSpPr>
        <cdr:cNvPr id="8" name="Cuadro de texto 7"/>
        <cdr:cNvSpPr txBox="1"/>
      </cdr:nvSpPr>
      <cdr:spPr>
        <a:xfrm xmlns:a="http://schemas.openxmlformats.org/drawingml/2006/main">
          <a:off x="1104900" y="1400175"/>
          <a:ext cx="161925"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s-MX" sz="1000" b="1">
              <a:solidFill>
                <a:schemeClr val="bg1"/>
              </a:solidFill>
              <a:latin typeface="Montserrat" panose="00000500000000000000" pitchFamily="2" charset="0"/>
            </a:rPr>
            <a:t>3</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Fal07</b:Tag>
    <b:SourceType>Book</b:SourceType>
    <b:Guid>{A18199D7-FA62-4A1F-80BF-00CC4F397593}</b:Guid>
    <b:Author>
      <b:Author>
        <b:NameList>
          <b:Person>
            <b:Last>Falcão-Martins</b:Last>
            <b:First>Humberto</b:First>
          </b:Person>
        </b:NameList>
      </b:Author>
    </b:Author>
    <b:Title>Fortalecimiento de los sistemas de Monitoreo y Evaluación en América Latina</b:Title>
    <b:Year>2007</b:Year>
    <b:City>Washington, D.C.</b:City>
    <b:Publisher>Banco Mundial/CLAD</b:Publisher>
    <b:RefOrder>5</b:RefOrder>
  </b:Source>
  <b:Source>
    <b:Tag>CID15</b:Tag>
    <b:SourceType>Book</b:SourceType>
    <b:Guid>{BE9D1FBE-B3D7-46FD-8EC5-FEE82F0F9CF9}</b:Guid>
    <b:Title>Panorama de los sistemas nacionales de monitoreo y evaluación en América Latina</b:Title>
    <b:Year>2015</b:Year>
    <b:City>Ciudada de México</b:City>
    <b:Publisher>Centro CLEAR para América Latina</b:Publisher>
    <b:Author>
      <b:Author>
        <b:NameList>
          <b:Person>
            <b:Last>CIDE</b:Last>
          </b:Person>
        </b:NameList>
      </b:Author>
    </b:Author>
    <b:RefOrder>4</b:RefOrder>
  </b:Source>
  <b:Source>
    <b:Tag>Sam05</b:Tag>
    <b:SourceType>Book</b:SourceType>
    <b:Guid>{273DF6FC-20DB-49E8-9237-D2D70DA4E36A}</b:Guid>
    <b:Author>
      <b:Author>
        <b:NameList>
          <b:Person>
            <b:Last>Freitas</b:Last>
            <b:First>Carlos</b:First>
            <b:Middle>Alberto Sampaio de</b:Middle>
          </b:Person>
        </b:NameList>
      </b:Author>
    </b:Author>
    <b:Title>Aprendizagem, isomorfismo e institucionalização: o caso da atividade operacional no Tribunal de Contas da Uniao.</b:Title>
    <b:Year>2005</b:Year>
    <b:City>Brasilia</b:City>
    <b:Publisher>Universidade de Brasilia</b:Publisher>
    <b:RefOrder>6</b:RefOrder>
  </b:Source>
  <b:Source>
    <b:Tag>Min18</b:Tag>
    <b:SourceType>DocumentFromInternetSite</b:SourceType>
    <b:Guid>{7441064D-AA52-40E7-B37E-70C305889C13}</b:Guid>
    <b:Title>¿Qué es una Evaluación DIPRES?</b:Title>
    <b:Year>2018</b:Year>
    <b:Author>
      <b:Author>
        <b:NameList>
          <b:Person>
            <b:Last>Ministerio de Educación</b:Last>
            <b:First>MINEDUC</b:First>
          </b:Person>
        </b:NameList>
      </b:Author>
    </b:Author>
    <b:URL>https://centroestudios.mineduc.cl/evaluaciones-dipres/una-evaluacion-dipres/</b:URL>
    <b:RefOrder>7</b:RefOrder>
  </b:Source>
  <b:Source>
    <b:Tag>Min17</b:Tag>
    <b:SourceType>DocumentFromInternetSite</b:SourceType>
    <b:Guid>{9140B4E6-CC42-49CB-9FCB-855E2B96F001}</b:Guid>
    <b:Author>
      <b:Author>
        <b:NameList>
          <b:Person>
            <b:Last>Ministerio de Hacienda</b:Last>
            <b:First>Dirección</b:First>
            <b:Middle>de Presupuestos</b:Middle>
          </b:Person>
        </b:NameList>
      </b:Author>
    </b:Author>
    <b:Title>Cobertura Evaluación de Programas e Instituciones Públicas.</b:Title>
    <b:Year>2017</b:Year>
    <b:URL>http://www.dipres.gob.cl/598/articles-168360_doc_pdf.pdf</b:URL>
    <b:RefOrder>8</b:RefOrder>
  </b:Source>
  <b:Source>
    <b:Tag>Cám22</b:Tag>
    <b:SourceType>DocumentFromInternetSite</b:SourceType>
    <b:Guid>{BB4B7760-F11A-4BEA-B640-C8AC9F8D9ED0}</b:Guid>
    <b:Title>Cámara de Diputados del H. Congreso de la Unión</b:Title>
    <b:Year>Última reforma DOF 27-02-2022</b:Year>
    <b:Author>
      <b:Author>
        <b:NameList>
          <b:Person>
            <b:Last>LFPRH</b:Last>
            <b:First>Ley</b:First>
            <b:Middle>Federal de Presupuesto y Responsabilidad Hacendaria</b:Middle>
          </b:Person>
        </b:NameList>
      </b:Author>
    </b:Author>
    <b:URL>https://www.diputados.gob.mx/LeyesBiblio/pdf/LFPRH.pdf</b:URL>
    <b:InternetSiteTitle>Cámara de Diputados del H. Congreso de la Unión</b:InternetSiteTitle>
    <b:RefOrder>9</b:RefOrder>
  </b:Source>
  <b:Source>
    <b:Tag>los07</b:Tag>
    <b:SourceType>DocumentFromInternetSite</b:SourceType>
    <b:Guid>{7BA32272-DB94-43E8-869A-7D5DB1E21C7F}</b:Guid>
    <b:Author>
      <b:Author>
        <b:NameList>
          <b:Person>
            <b:Last>Lineamientos</b:Last>
            <b:First>los</b:First>
            <b:Middle>Lineamientos Generales para la Evaluación de los Programas Federales de la Administración Pública Federal</b:Middle>
          </b:Person>
        </b:NameList>
      </b:Author>
    </b:Author>
    <b:Title>Diario Oficial de la Federación</b:Title>
    <b:Year>2007</b:Year>
    <b:Month>marzo</b:Month>
    <b:Day>30</b:Day>
    <b:URL>https://www.gob.mx/cms/uploads/attachment/file/154432/Lineamientos_Evaluaci_n_Programas.pdf</b:URL>
    <b:RefOrder>10</b:RefOrder>
  </b:Source>
  <b:Source>
    <b:Tag>Reg23</b:Tag>
    <b:SourceType>DocumentFromInternetSite</b:SourceType>
    <b:Guid>{960196C3-3831-4335-B2F6-D6E0B5C4BAD3}</b:Guid>
    <b:Author>
      <b:Author>
        <b:NameList>
          <b:Person>
            <b:Last>RISHCP</b:Last>
            <b:First>Reglamento</b:First>
            <b:Middle>Interior de la Secretaría de Hacienda y Crédito Público</b:Middle>
          </b:Person>
        </b:NameList>
      </b:Author>
    </b:Author>
    <b:Title>Diario Oficial d ela Federación</b:Title>
    <b:Year>2023</b:Year>
    <b:Month>marzo</b:Month>
    <b:Day>06</b:Day>
    <b:URL>https://dof.gob.mx/nota_detalle.php?codigo=5681710&amp;fecha=06/03/2023#gsc.tab=0</b:URL>
    <b:RefOrder>11</b:RefOrder>
  </b:Source>
  <b:Source>
    <b:Tag>Pro23</b:Tag>
    <b:SourceType>DocumentFromInternetSite</b:SourceType>
    <b:Guid>{939AD2C8-083C-400C-8A26-BED42BD051F0}</b:Guid>
    <b:Author>
      <b:Author>
        <b:NameList>
          <b:Person>
            <b:Last>PAE</b:Last>
            <b:First>Programa</b:First>
            <b:Middle>Anual de Evaluación de los programas Presupuestarios y Políticas Públicas de la Administración Pública Federal</b:Middle>
          </b:Person>
        </b:NameList>
      </b:Author>
    </b:Author>
    <b:Title>Gobierno de México</b:Title>
    <b:Year>2023</b:Year>
    <b:Month>marzo </b:Month>
    <b:Day>22</b:Day>
    <b:URL>https://www.gob.mx/cms/uploads/attachment/file/811566/PAE_2023.pdf</b:URL>
    <b:RefOrder>12</b:RefOrder>
  </b:Source>
  <b:Source>
    <b:Tag>Uni23</b:Tag>
    <b:SourceType>DocumentFromInternetSite</b:SourceType>
    <b:Guid>{E9CC3535-D685-4124-8332-22EDEFB5E070}</b:Guid>
    <b:Title>Disposiciones para que las Dependencias y Entidades de la Administración Pública Federal evalpuen por sí mismas los Programas presupuestarios bajo el ámbito de coordinación de la Secretaría de Hacienda y Crédito Público, Disposiciones</b:Title>
    <b:Year>2023</b:Year>
    <b:Month>03</b:Month>
    <b:Day>22</b:Day>
    <b:Author>
      <b:Author>
        <b:NameList>
          <b:Person>
            <b:Last>SHCP</b:Last>
          </b:Person>
        </b:NameList>
      </b:Author>
    </b:Author>
    <b:URL>https://www.gob.mx/shcp/acciones-y-programas/evaluacion-de-programas-presupuestarios-de-la-administracion-publica-federal-130241</b:URL>
    <b:RefOrder>13</b:RefOrder>
  </b:Source>
  <b:Source>
    <b:Tag>Nir03</b:Tag>
    <b:SourceType>Book</b:SourceType>
    <b:Guid>{8F7B3C83-B66F-4147-ABD1-6C100682EC59}</b:Guid>
    <b:Author>
      <b:Author>
        <b:NameList>
          <b:Person>
            <b:Last>Nirenberg</b:Last>
            <b:First>Olga.,</b:First>
            <b:Middle>Brawerman, Josette. y Ruiz, Victoria.</b:Middle>
          </b:Person>
        </b:NameList>
      </b:Author>
    </b:Author>
    <b:Title>Programación y evaluación de Proyectos Sociales</b:Title>
    <b:Year>2003</b:Year>
    <b:City>Buenos Aires, Argentina</b:City>
    <b:Publisher>Paidós</b:Publisher>
    <b:RefOrder>1</b:RefOrder>
  </b:Source>
  <b:Source>
    <b:Tag>Rom13</b:Tag>
    <b:SourceType>Book</b:SourceType>
    <b:Guid>{A578C7BD-4C69-4BD4-BB40-881000A2E869}</b:Guid>
    <b:Author>
      <b:Author>
        <b:NameList>
          <b:Person>
            <b:Last>Jimenez</b:Last>
            <b:First>Maximo</b:First>
            <b:Middle>Romero</b:Middle>
          </b:Person>
        </b:NameList>
      </b:Author>
    </b:Author>
    <b:Title>Desafíos y limitantes para la cooperación inter-nacional mexicana en monitoreo y evaluación”. En Maldonado, Claudia y Galíndez, Cristina. (ed.) Monitoreo, evaluación y gestión por resultados. Aprendizajes y cooperación sur – sur para la innovación: el pap</b:Title>
    <b:Year>2013</b:Year>
    <b:City>México</b:City>
    <b:Publisher>CIDE–Centro Clear para América Latina</b:Publisher>
    <b:RefOrder>2</b:RefOrder>
  </b:Source>
  <b:Source>
    <b:Tag>Sol13</b:Tag>
    <b:SourceType>Book</b:SourceType>
    <b:Guid>{F8ECA931-2E23-4067-971F-6CD876467D1C}</b:Guid>
    <b:Author>
      <b:Author>
        <b:NameList>
          <b:Person>
            <b:Last>Solano</b:Last>
            <b:First>María</b:First>
            <b:Middle>Mercedes Di Virgilio y Romina</b:Middle>
          </b:Person>
        </b:NameList>
      </b:Author>
    </b:Author>
    <b:Title>Monitoreo y evaluación de políticas, programas y proyectos sociales</b:Title>
    <b:Year>2013</b:Year>
    <b:City>Buenos Aires Argentina</b:City>
    <b:Publisher>CIPPEC y UNICEF</b:Publisher>
    <b:RefOrder>3</b:RefOrder>
  </b:Source>
</b:Sources>
</file>

<file path=customXml/itemProps1.xml><?xml version="1.0" encoding="utf-8"?>
<ds:datastoreItem xmlns:ds="http://schemas.openxmlformats.org/officeDocument/2006/customXml" ds:itemID="{F199066B-05E4-436E-BB62-7527C1E9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8583</Words>
  <Characters>47207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del Carmen Alejo Perez</dc:creator>
  <cp:keywords/>
  <dc:description/>
  <cp:lastModifiedBy>Kenia Rosa Maria Galindo Lopez</cp:lastModifiedBy>
  <cp:revision>2</cp:revision>
  <dcterms:created xsi:type="dcterms:W3CDTF">2023-06-29T15:46:00Z</dcterms:created>
  <dcterms:modified xsi:type="dcterms:W3CDTF">2023-06-29T15:46:00Z</dcterms:modified>
</cp:coreProperties>
</file>